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DDC" w:rsidRPr="005F521B" w:rsidRDefault="005F521B" w:rsidP="005F521B">
      <w:pPr>
        <w:jc w:val="center"/>
        <w:rPr>
          <w:rFonts w:ascii="Arial" w:hAnsi="Arial" w:cs="Arial"/>
          <w:b/>
          <w:sz w:val="28"/>
          <w:szCs w:val="28"/>
        </w:rPr>
      </w:pPr>
      <w:r w:rsidRPr="005F521B">
        <w:rPr>
          <w:rFonts w:ascii="Arial" w:hAnsi="Arial" w:cs="Arial"/>
          <w:b/>
          <w:sz w:val="28"/>
          <w:szCs w:val="28"/>
        </w:rPr>
        <w:t>LA REPRESSION PENALE DE L'HABITAT INDIGNE</w:t>
      </w:r>
    </w:p>
    <w:p w:rsidR="005F521B" w:rsidRDefault="005F521B" w:rsidP="005F521B">
      <w:pPr>
        <w:jc w:val="center"/>
        <w:rPr>
          <w:rFonts w:ascii="Arial" w:hAnsi="Arial" w:cs="Arial"/>
          <w:b/>
          <w:sz w:val="28"/>
          <w:szCs w:val="28"/>
        </w:rPr>
      </w:pPr>
      <w:r w:rsidRPr="005F521B">
        <w:rPr>
          <w:rFonts w:ascii="Arial" w:hAnsi="Arial" w:cs="Arial"/>
          <w:b/>
          <w:sz w:val="28"/>
          <w:szCs w:val="28"/>
        </w:rPr>
        <w:t>TEXTES APPLICABLES</w:t>
      </w:r>
    </w:p>
    <w:p w:rsidR="005F521B" w:rsidRDefault="005F521B" w:rsidP="005F521B">
      <w:pPr>
        <w:rPr>
          <w:rFonts w:ascii="Arial" w:hAnsi="Arial" w:cs="Arial"/>
          <w:b/>
          <w:sz w:val="28"/>
          <w:szCs w:val="28"/>
        </w:rPr>
      </w:pPr>
    </w:p>
    <w:p w:rsidR="005F521B" w:rsidRDefault="005F521B" w:rsidP="005F521B">
      <w:pPr>
        <w:rPr>
          <w:rFonts w:ascii="Arial" w:hAnsi="Arial" w:cs="Arial"/>
          <w:b/>
          <w:sz w:val="24"/>
          <w:szCs w:val="24"/>
        </w:rPr>
      </w:pPr>
      <w:r w:rsidRPr="005F521B">
        <w:rPr>
          <w:rFonts w:ascii="Arial" w:hAnsi="Arial" w:cs="Arial"/>
          <w:b/>
          <w:sz w:val="24"/>
          <w:szCs w:val="24"/>
        </w:rPr>
        <w:t>TEXTES UTILES DU CODE PENAL GENERAL</w:t>
      </w:r>
    </w:p>
    <w:p w:rsidR="00D3500A" w:rsidRDefault="00D3500A" w:rsidP="005F521B">
      <w:pPr>
        <w:rPr>
          <w:rFonts w:ascii="Arial" w:hAnsi="Arial" w:cs="Arial"/>
          <w:b/>
          <w:sz w:val="24"/>
          <w:szCs w:val="24"/>
        </w:rPr>
      </w:pPr>
      <w:r>
        <w:rPr>
          <w:rFonts w:ascii="Arial" w:hAnsi="Arial" w:cs="Arial"/>
          <w:b/>
          <w:sz w:val="24"/>
          <w:szCs w:val="24"/>
        </w:rPr>
        <w:t xml:space="preserve">Les principales incriminations </w:t>
      </w:r>
      <w:r w:rsidR="00E707C3">
        <w:rPr>
          <w:rFonts w:ascii="Arial" w:hAnsi="Arial" w:cs="Arial"/>
          <w:b/>
          <w:sz w:val="24"/>
          <w:szCs w:val="24"/>
        </w:rPr>
        <w:t>utiles ….</w:t>
      </w:r>
    </w:p>
    <w:p w:rsidR="00D3500A" w:rsidRPr="007F3987" w:rsidRDefault="00120346" w:rsidP="007F3987">
      <w:pPr>
        <w:pStyle w:val="name-article"/>
        <w:spacing w:before="0" w:beforeAutospacing="0" w:after="120" w:afterAutospacing="0"/>
        <w:rPr>
          <w:rFonts w:ascii="Arial" w:hAnsi="Arial" w:cs="Arial"/>
          <w:sz w:val="22"/>
          <w:szCs w:val="22"/>
        </w:rPr>
      </w:pPr>
      <w:hyperlink r:id="rId4" w:history="1">
        <w:r w:rsidR="00D3500A" w:rsidRPr="007F3987">
          <w:rPr>
            <w:rStyle w:val="Lienhypertexte"/>
            <w:rFonts w:ascii="Arial" w:hAnsi="Arial" w:cs="Arial"/>
            <w:sz w:val="22"/>
            <w:szCs w:val="22"/>
          </w:rPr>
          <w:t>Article 223-1</w:t>
        </w:r>
      </w:hyperlink>
    </w:p>
    <w:p w:rsidR="00D3500A" w:rsidRPr="007F3987" w:rsidRDefault="00D3500A" w:rsidP="007F3987">
      <w:pPr>
        <w:pStyle w:val="NormalWeb"/>
        <w:spacing w:before="0" w:beforeAutospacing="0" w:after="120" w:afterAutospacing="0"/>
        <w:rPr>
          <w:rFonts w:ascii="Arial" w:hAnsi="Arial" w:cs="Arial"/>
          <w:sz w:val="22"/>
          <w:szCs w:val="22"/>
        </w:rPr>
      </w:pPr>
      <w:r w:rsidRPr="007F3987">
        <w:rPr>
          <w:rFonts w:ascii="Arial" w:hAnsi="Arial" w:cs="Arial"/>
          <w:sz w:val="22"/>
          <w:szCs w:val="22"/>
        </w:rPr>
        <w:t>Le fait d'exposer directement autrui à un risque immédiat de mort ou de blessures de nature à entraîner une mutilation ou une infirmité permanente par la violation manifestement délibérée d'une obligation particulière de prudence ou de sécurité imposée par la loi ou le règlement est puni d'un an d'emprisonnement et de 15 000 euros d'amende.</w:t>
      </w:r>
    </w:p>
    <w:p w:rsidR="00D3500A" w:rsidRPr="007F3987" w:rsidRDefault="00120346" w:rsidP="007F3987">
      <w:pPr>
        <w:pStyle w:val="name-article"/>
        <w:spacing w:before="0" w:beforeAutospacing="0" w:after="120" w:afterAutospacing="0"/>
        <w:rPr>
          <w:rFonts w:ascii="Arial" w:hAnsi="Arial" w:cs="Arial"/>
          <w:sz w:val="22"/>
          <w:szCs w:val="22"/>
        </w:rPr>
      </w:pPr>
      <w:hyperlink r:id="rId5" w:history="1">
        <w:r w:rsidR="00D3500A" w:rsidRPr="007F3987">
          <w:rPr>
            <w:rStyle w:val="Lienhypertexte"/>
            <w:rFonts w:ascii="Arial" w:hAnsi="Arial" w:cs="Arial"/>
            <w:sz w:val="22"/>
            <w:szCs w:val="22"/>
          </w:rPr>
          <w:t>Article 223-2</w:t>
        </w:r>
      </w:hyperlink>
    </w:p>
    <w:p w:rsidR="00D3500A" w:rsidRPr="007F3987" w:rsidRDefault="00D3500A" w:rsidP="007F3987">
      <w:pPr>
        <w:pStyle w:val="NormalWeb"/>
        <w:spacing w:before="0" w:beforeAutospacing="0" w:after="120" w:afterAutospacing="0"/>
        <w:rPr>
          <w:rFonts w:ascii="Arial" w:hAnsi="Arial" w:cs="Arial"/>
          <w:sz w:val="22"/>
          <w:szCs w:val="22"/>
        </w:rPr>
      </w:pPr>
      <w:r w:rsidRPr="007F3987">
        <w:rPr>
          <w:rFonts w:ascii="Arial" w:hAnsi="Arial" w:cs="Arial"/>
          <w:sz w:val="22"/>
          <w:szCs w:val="22"/>
        </w:rPr>
        <w:t>Les personnes morales déclarées responsables pénalement, dans les conditions prévues par l'</w:t>
      </w:r>
      <w:hyperlink r:id="rId6" w:tooltip="Code pénal - art. 121-2 (V)" w:history="1">
        <w:r w:rsidRPr="007F3987">
          <w:rPr>
            <w:rStyle w:val="Lienhypertexte"/>
            <w:rFonts w:ascii="Arial" w:hAnsi="Arial" w:cs="Arial"/>
            <w:sz w:val="22"/>
            <w:szCs w:val="22"/>
          </w:rPr>
          <w:t xml:space="preserve">article 121-2, </w:t>
        </w:r>
      </w:hyperlink>
      <w:r w:rsidRPr="007F3987">
        <w:rPr>
          <w:rFonts w:ascii="Arial" w:hAnsi="Arial" w:cs="Arial"/>
          <w:sz w:val="22"/>
          <w:szCs w:val="22"/>
        </w:rPr>
        <w:t>des infractions définies à l</w:t>
      </w:r>
      <w:hyperlink r:id="rId7" w:tooltip="Code pénal - art. 223-1 (V)" w:history="1">
        <w:r w:rsidRPr="007F3987">
          <w:rPr>
            <w:rStyle w:val="Lienhypertexte"/>
            <w:rFonts w:ascii="Arial" w:hAnsi="Arial" w:cs="Arial"/>
            <w:sz w:val="22"/>
            <w:szCs w:val="22"/>
          </w:rPr>
          <w:t xml:space="preserve">'article 223-1 </w:t>
        </w:r>
      </w:hyperlink>
      <w:r w:rsidRPr="007F3987">
        <w:rPr>
          <w:rFonts w:ascii="Arial" w:hAnsi="Arial" w:cs="Arial"/>
          <w:sz w:val="22"/>
          <w:szCs w:val="22"/>
        </w:rPr>
        <w:t>encourent, outre l'amende suivant les modalités prévues par l'</w:t>
      </w:r>
      <w:hyperlink r:id="rId8" w:tooltip="Code pénal - art. 131-38 (V)" w:history="1">
        <w:r w:rsidRPr="007F3987">
          <w:rPr>
            <w:rStyle w:val="Lienhypertexte"/>
            <w:rFonts w:ascii="Arial" w:hAnsi="Arial" w:cs="Arial"/>
            <w:sz w:val="22"/>
            <w:szCs w:val="22"/>
          </w:rPr>
          <w:t>article 131-38</w:t>
        </w:r>
      </w:hyperlink>
      <w:r w:rsidRPr="007F3987">
        <w:rPr>
          <w:rFonts w:ascii="Arial" w:hAnsi="Arial" w:cs="Arial"/>
          <w:sz w:val="22"/>
          <w:szCs w:val="22"/>
        </w:rPr>
        <w:t>, les peines prévues par les 2°, 3°, 8° et 9° de l'</w:t>
      </w:r>
      <w:hyperlink r:id="rId9" w:tooltip="Code pénal - art. 131-39 (V)" w:history="1">
        <w:r w:rsidRPr="007F3987">
          <w:rPr>
            <w:rStyle w:val="Lienhypertexte"/>
            <w:rFonts w:ascii="Arial" w:hAnsi="Arial" w:cs="Arial"/>
            <w:sz w:val="22"/>
            <w:szCs w:val="22"/>
          </w:rPr>
          <w:t>article 131-39</w:t>
        </w:r>
      </w:hyperlink>
      <w:r w:rsidRPr="007F3987">
        <w:rPr>
          <w:rFonts w:ascii="Arial" w:hAnsi="Arial" w:cs="Arial"/>
          <w:sz w:val="22"/>
          <w:szCs w:val="22"/>
        </w:rPr>
        <w:t xml:space="preserve">. </w:t>
      </w:r>
    </w:p>
    <w:p w:rsidR="00D3500A" w:rsidRPr="007F3987" w:rsidRDefault="00D3500A" w:rsidP="007F3987">
      <w:pPr>
        <w:pStyle w:val="NormalWeb"/>
        <w:spacing w:before="0" w:beforeAutospacing="0" w:after="120" w:afterAutospacing="0"/>
        <w:rPr>
          <w:rFonts w:ascii="Arial" w:hAnsi="Arial" w:cs="Arial"/>
          <w:sz w:val="22"/>
          <w:szCs w:val="22"/>
        </w:rPr>
      </w:pPr>
      <w:r w:rsidRPr="007F3987">
        <w:rPr>
          <w:rFonts w:ascii="Arial" w:hAnsi="Arial" w:cs="Arial"/>
          <w:sz w:val="22"/>
          <w:szCs w:val="22"/>
        </w:rPr>
        <w:t>L'interdiction mentionnée au 2° de l'article 131-39 porte sur l'activité dans l'exercice ou à l'occasion de l'exercice de laquelle l'infraction a été commise.</w:t>
      </w:r>
    </w:p>
    <w:p w:rsidR="00507EC0" w:rsidRPr="007F3987" w:rsidRDefault="00120346" w:rsidP="007F3987">
      <w:pPr>
        <w:pStyle w:val="name-article"/>
        <w:spacing w:before="0" w:beforeAutospacing="0" w:after="120" w:afterAutospacing="0"/>
        <w:rPr>
          <w:rFonts w:ascii="Arial" w:hAnsi="Arial" w:cs="Arial"/>
          <w:sz w:val="22"/>
          <w:szCs w:val="22"/>
        </w:rPr>
      </w:pPr>
      <w:hyperlink r:id="rId10" w:history="1">
        <w:r w:rsidR="00507EC0" w:rsidRPr="007F3987">
          <w:rPr>
            <w:rStyle w:val="Lienhypertexte"/>
            <w:rFonts w:ascii="Arial" w:hAnsi="Arial" w:cs="Arial"/>
            <w:sz w:val="22"/>
            <w:szCs w:val="22"/>
          </w:rPr>
          <w:t>Article 225-14</w:t>
        </w:r>
      </w:hyperlink>
    </w:p>
    <w:p w:rsidR="00507EC0" w:rsidRPr="007F3987" w:rsidRDefault="00507EC0" w:rsidP="007F3987">
      <w:pPr>
        <w:pStyle w:val="NormalWeb"/>
        <w:spacing w:before="0" w:beforeAutospacing="0" w:after="120" w:afterAutospacing="0"/>
        <w:rPr>
          <w:rFonts w:ascii="Arial" w:hAnsi="Arial" w:cs="Arial"/>
          <w:sz w:val="22"/>
          <w:szCs w:val="22"/>
        </w:rPr>
      </w:pPr>
      <w:r w:rsidRPr="007F3987">
        <w:rPr>
          <w:rFonts w:ascii="Arial" w:hAnsi="Arial" w:cs="Arial"/>
          <w:sz w:val="22"/>
          <w:szCs w:val="22"/>
        </w:rPr>
        <w:t>Le fait de soumettre une personne, dont la vulnérabilité ou l'état de dépendance sont apparents ou connus de l'auteur, à des conditions de travail ou d'hébergement incompatibles avec la dignité humaine est puni de cinq ans d'emprisonnement et de 150 000 euros d'amende.</w:t>
      </w:r>
    </w:p>
    <w:p w:rsidR="00507EC0" w:rsidRPr="007F3987" w:rsidRDefault="00120346" w:rsidP="007F3987">
      <w:pPr>
        <w:pStyle w:val="name-article"/>
        <w:spacing w:before="0" w:beforeAutospacing="0" w:after="120" w:afterAutospacing="0"/>
        <w:rPr>
          <w:rFonts w:ascii="Arial" w:hAnsi="Arial" w:cs="Arial"/>
          <w:sz w:val="22"/>
          <w:szCs w:val="22"/>
        </w:rPr>
      </w:pPr>
      <w:hyperlink r:id="rId11" w:history="1">
        <w:r w:rsidR="00507EC0" w:rsidRPr="007F3987">
          <w:rPr>
            <w:rStyle w:val="Lienhypertexte"/>
            <w:rFonts w:ascii="Arial" w:hAnsi="Arial" w:cs="Arial"/>
            <w:sz w:val="22"/>
            <w:szCs w:val="22"/>
          </w:rPr>
          <w:t>Article 225-15</w:t>
        </w:r>
      </w:hyperlink>
    </w:p>
    <w:p w:rsidR="00507EC0" w:rsidRPr="007F3987" w:rsidRDefault="00507EC0" w:rsidP="007F3987">
      <w:pPr>
        <w:pStyle w:val="NormalWeb"/>
        <w:spacing w:before="0" w:beforeAutospacing="0" w:after="120" w:afterAutospacing="0"/>
        <w:rPr>
          <w:rFonts w:ascii="Arial" w:hAnsi="Arial" w:cs="Arial"/>
          <w:sz w:val="22"/>
          <w:szCs w:val="22"/>
        </w:rPr>
      </w:pPr>
      <w:r w:rsidRPr="007F3987">
        <w:rPr>
          <w:rFonts w:ascii="Arial" w:hAnsi="Arial" w:cs="Arial"/>
          <w:sz w:val="22"/>
          <w:szCs w:val="22"/>
        </w:rPr>
        <w:t>I. – Lorsqu'elles sont commises à l'égard de plusieurs personnes :</w:t>
      </w:r>
    </w:p>
    <w:p w:rsidR="00507EC0" w:rsidRPr="007F3987" w:rsidRDefault="00507EC0" w:rsidP="007F3987">
      <w:pPr>
        <w:pStyle w:val="NormalWeb"/>
        <w:spacing w:before="0" w:beforeAutospacing="0" w:after="120" w:afterAutospacing="0"/>
        <w:rPr>
          <w:rFonts w:ascii="Arial" w:hAnsi="Arial" w:cs="Arial"/>
          <w:sz w:val="22"/>
          <w:szCs w:val="22"/>
        </w:rPr>
      </w:pPr>
      <w:r w:rsidRPr="007F3987">
        <w:rPr>
          <w:rFonts w:ascii="Arial" w:hAnsi="Arial" w:cs="Arial"/>
          <w:sz w:val="22"/>
          <w:szCs w:val="22"/>
        </w:rPr>
        <w:t xml:space="preserve">1° Les infractions définies aux </w:t>
      </w:r>
      <w:hyperlink r:id="rId12" w:history="1">
        <w:r w:rsidRPr="007F3987">
          <w:rPr>
            <w:rStyle w:val="Lienhypertexte"/>
            <w:rFonts w:ascii="Arial" w:hAnsi="Arial" w:cs="Arial"/>
            <w:sz w:val="22"/>
            <w:szCs w:val="22"/>
          </w:rPr>
          <w:t xml:space="preserve">articles 225-13 et 225-14 </w:t>
        </w:r>
      </w:hyperlink>
      <w:r w:rsidRPr="007F3987">
        <w:rPr>
          <w:rFonts w:ascii="Arial" w:hAnsi="Arial" w:cs="Arial"/>
          <w:sz w:val="22"/>
          <w:szCs w:val="22"/>
        </w:rPr>
        <w:t>sont punies de sept ans d'emprisonnement et de 200 000 € d'amende ;</w:t>
      </w:r>
    </w:p>
    <w:p w:rsidR="00507EC0" w:rsidRPr="007F3987" w:rsidRDefault="00507EC0" w:rsidP="007F3987">
      <w:pPr>
        <w:pStyle w:val="NormalWeb"/>
        <w:spacing w:before="0" w:beforeAutospacing="0" w:after="120" w:afterAutospacing="0"/>
        <w:rPr>
          <w:rFonts w:ascii="Arial" w:hAnsi="Arial" w:cs="Arial"/>
          <w:sz w:val="22"/>
          <w:szCs w:val="22"/>
        </w:rPr>
      </w:pPr>
      <w:r w:rsidRPr="007F3987">
        <w:rPr>
          <w:rFonts w:ascii="Arial" w:hAnsi="Arial" w:cs="Arial"/>
          <w:sz w:val="22"/>
          <w:szCs w:val="22"/>
        </w:rPr>
        <w:t>………………………………………..</w:t>
      </w:r>
    </w:p>
    <w:p w:rsidR="00507EC0" w:rsidRPr="007F3987" w:rsidRDefault="00507EC0" w:rsidP="007F3987">
      <w:pPr>
        <w:pStyle w:val="NormalWeb"/>
        <w:spacing w:before="0" w:beforeAutospacing="0" w:after="120" w:afterAutospacing="0"/>
        <w:rPr>
          <w:rFonts w:ascii="Arial" w:hAnsi="Arial" w:cs="Arial"/>
          <w:sz w:val="22"/>
          <w:szCs w:val="22"/>
        </w:rPr>
      </w:pPr>
      <w:r w:rsidRPr="007F3987">
        <w:rPr>
          <w:rFonts w:ascii="Arial" w:hAnsi="Arial" w:cs="Arial"/>
          <w:sz w:val="22"/>
          <w:szCs w:val="22"/>
        </w:rPr>
        <w:t>II. – Lorsqu'elles sont commises à l'égard d'un mineur :</w:t>
      </w:r>
    </w:p>
    <w:p w:rsidR="00507EC0" w:rsidRPr="007F3987" w:rsidRDefault="00507EC0" w:rsidP="007F3987">
      <w:pPr>
        <w:pStyle w:val="NormalWeb"/>
        <w:spacing w:before="0" w:beforeAutospacing="0" w:after="120" w:afterAutospacing="0"/>
        <w:rPr>
          <w:rFonts w:ascii="Arial" w:hAnsi="Arial" w:cs="Arial"/>
          <w:sz w:val="22"/>
          <w:szCs w:val="22"/>
        </w:rPr>
      </w:pPr>
      <w:r w:rsidRPr="007F3987">
        <w:rPr>
          <w:rFonts w:ascii="Arial" w:hAnsi="Arial" w:cs="Arial"/>
          <w:sz w:val="22"/>
          <w:szCs w:val="22"/>
        </w:rPr>
        <w:t>1° Les infractions définies aux articles 225-13 et 225-14 sont punies de sept ans d'emprisonnement et de 200 000 € d'amende ;</w:t>
      </w:r>
    </w:p>
    <w:p w:rsidR="00507EC0" w:rsidRPr="007F3987" w:rsidRDefault="00507EC0" w:rsidP="007F3987">
      <w:pPr>
        <w:pStyle w:val="NormalWeb"/>
        <w:spacing w:before="0" w:beforeAutospacing="0" w:after="120" w:afterAutospacing="0"/>
        <w:rPr>
          <w:rFonts w:ascii="Arial" w:hAnsi="Arial" w:cs="Arial"/>
          <w:sz w:val="22"/>
          <w:szCs w:val="22"/>
        </w:rPr>
      </w:pPr>
      <w:r w:rsidRPr="007F3987">
        <w:rPr>
          <w:rFonts w:ascii="Arial" w:hAnsi="Arial" w:cs="Arial"/>
          <w:sz w:val="22"/>
          <w:szCs w:val="22"/>
        </w:rPr>
        <w:t>……………………………………………………</w:t>
      </w:r>
    </w:p>
    <w:p w:rsidR="00507EC0" w:rsidRPr="007F3987" w:rsidRDefault="00507EC0" w:rsidP="007F3987">
      <w:pPr>
        <w:pStyle w:val="NormalWeb"/>
        <w:spacing w:before="0" w:beforeAutospacing="0" w:after="120" w:afterAutospacing="0"/>
        <w:rPr>
          <w:rFonts w:ascii="Arial" w:hAnsi="Arial" w:cs="Arial"/>
          <w:sz w:val="22"/>
          <w:szCs w:val="22"/>
        </w:rPr>
      </w:pPr>
      <w:r w:rsidRPr="007F3987">
        <w:rPr>
          <w:rFonts w:ascii="Arial" w:hAnsi="Arial" w:cs="Arial"/>
          <w:sz w:val="22"/>
          <w:szCs w:val="22"/>
        </w:rPr>
        <w:t>III. – Lorsqu'elles sont commises à l'égard de plusieurs personnes parmi lesquelles figurent un ou plusieurs mineurs :</w:t>
      </w:r>
    </w:p>
    <w:p w:rsidR="00507EC0" w:rsidRPr="007F3987" w:rsidRDefault="00507EC0" w:rsidP="007F3987">
      <w:pPr>
        <w:pStyle w:val="NormalWeb"/>
        <w:spacing w:before="0" w:beforeAutospacing="0" w:after="120" w:afterAutospacing="0"/>
        <w:rPr>
          <w:rFonts w:ascii="Arial" w:hAnsi="Arial" w:cs="Arial"/>
          <w:sz w:val="22"/>
          <w:szCs w:val="22"/>
        </w:rPr>
      </w:pPr>
      <w:r w:rsidRPr="007F3987">
        <w:rPr>
          <w:rFonts w:ascii="Arial" w:hAnsi="Arial" w:cs="Arial"/>
          <w:sz w:val="22"/>
          <w:szCs w:val="22"/>
        </w:rPr>
        <w:t>1° Les infractions définies aux articles 225-13 et 225-14 sont punies de dix ans d'emprisonnement et de 300 000 € d'amende ;</w:t>
      </w:r>
    </w:p>
    <w:p w:rsidR="00507EC0" w:rsidRPr="007F3987" w:rsidRDefault="00507EC0" w:rsidP="007F3987">
      <w:pPr>
        <w:pStyle w:val="NormalWeb"/>
        <w:spacing w:before="0" w:beforeAutospacing="0" w:after="120" w:afterAutospacing="0"/>
        <w:rPr>
          <w:rFonts w:ascii="Arial" w:hAnsi="Arial" w:cs="Arial"/>
          <w:sz w:val="22"/>
          <w:szCs w:val="22"/>
        </w:rPr>
      </w:pPr>
      <w:r w:rsidRPr="007F3987">
        <w:rPr>
          <w:rFonts w:ascii="Arial" w:hAnsi="Arial" w:cs="Arial"/>
          <w:sz w:val="22"/>
          <w:szCs w:val="22"/>
        </w:rPr>
        <w:t>…………………………………..</w:t>
      </w:r>
    </w:p>
    <w:p w:rsidR="00507EC0" w:rsidRPr="007F3987" w:rsidRDefault="00120346" w:rsidP="007F3987">
      <w:pPr>
        <w:pStyle w:val="name-article"/>
        <w:spacing w:before="0" w:beforeAutospacing="0" w:after="120" w:afterAutospacing="0"/>
        <w:rPr>
          <w:rFonts w:ascii="Arial" w:hAnsi="Arial" w:cs="Arial"/>
          <w:sz w:val="22"/>
          <w:szCs w:val="22"/>
        </w:rPr>
      </w:pPr>
      <w:hyperlink r:id="rId13" w:history="1">
        <w:r w:rsidR="00507EC0" w:rsidRPr="007F3987">
          <w:rPr>
            <w:rStyle w:val="Lienhypertexte"/>
            <w:rFonts w:ascii="Arial" w:hAnsi="Arial" w:cs="Arial"/>
            <w:sz w:val="22"/>
            <w:szCs w:val="22"/>
          </w:rPr>
          <w:t>Article 225-15-1</w:t>
        </w:r>
      </w:hyperlink>
    </w:p>
    <w:p w:rsidR="00507EC0" w:rsidRPr="007F3987" w:rsidRDefault="00507EC0" w:rsidP="007F3987">
      <w:pPr>
        <w:pStyle w:val="NormalWeb"/>
        <w:spacing w:before="0" w:beforeAutospacing="0" w:after="120" w:afterAutospacing="0"/>
        <w:rPr>
          <w:rFonts w:ascii="Arial" w:hAnsi="Arial" w:cs="Arial"/>
          <w:sz w:val="22"/>
          <w:szCs w:val="22"/>
        </w:rPr>
      </w:pPr>
      <w:r w:rsidRPr="007F3987">
        <w:rPr>
          <w:rFonts w:ascii="Arial" w:hAnsi="Arial" w:cs="Arial"/>
          <w:sz w:val="22"/>
          <w:szCs w:val="22"/>
        </w:rPr>
        <w:t xml:space="preserve">Pour l'application des </w:t>
      </w:r>
      <w:hyperlink r:id="rId14" w:history="1">
        <w:r w:rsidRPr="007F3987">
          <w:rPr>
            <w:rStyle w:val="Lienhypertexte"/>
            <w:rFonts w:ascii="Arial" w:hAnsi="Arial" w:cs="Arial"/>
            <w:sz w:val="22"/>
            <w:szCs w:val="22"/>
          </w:rPr>
          <w:t>articles 225-13 à 225-14-2</w:t>
        </w:r>
      </w:hyperlink>
      <w:r w:rsidRPr="007F3987">
        <w:rPr>
          <w:rFonts w:ascii="Arial" w:hAnsi="Arial" w:cs="Arial"/>
          <w:sz w:val="22"/>
          <w:szCs w:val="22"/>
        </w:rPr>
        <w:t>, les mineurs ou les personnes qui ont été victimes des faits décrits par ces articles à leur arrivée sur le territoire français sont considérés comme des personnes vulnérables ou en situation de dépendance.</w:t>
      </w:r>
    </w:p>
    <w:p w:rsidR="00507EC0" w:rsidRPr="007F3987" w:rsidRDefault="00120346" w:rsidP="007F3987">
      <w:pPr>
        <w:pStyle w:val="name-article"/>
        <w:spacing w:before="0" w:beforeAutospacing="0" w:after="120" w:afterAutospacing="0"/>
        <w:rPr>
          <w:rFonts w:ascii="Arial" w:hAnsi="Arial" w:cs="Arial"/>
          <w:sz w:val="22"/>
          <w:szCs w:val="22"/>
        </w:rPr>
      </w:pPr>
      <w:hyperlink r:id="rId15" w:history="1">
        <w:r w:rsidR="00507EC0" w:rsidRPr="007F3987">
          <w:rPr>
            <w:rStyle w:val="Lienhypertexte"/>
            <w:rFonts w:ascii="Arial" w:hAnsi="Arial" w:cs="Arial"/>
            <w:sz w:val="22"/>
            <w:szCs w:val="22"/>
          </w:rPr>
          <w:t>Article 225-16</w:t>
        </w:r>
      </w:hyperlink>
    </w:p>
    <w:p w:rsidR="00507EC0" w:rsidRPr="007F3987" w:rsidRDefault="00507EC0" w:rsidP="007F3987">
      <w:pPr>
        <w:pStyle w:val="NormalWeb"/>
        <w:spacing w:before="0" w:beforeAutospacing="0" w:after="120" w:afterAutospacing="0"/>
        <w:rPr>
          <w:rFonts w:ascii="Arial" w:hAnsi="Arial" w:cs="Arial"/>
          <w:sz w:val="22"/>
          <w:szCs w:val="22"/>
        </w:rPr>
      </w:pPr>
      <w:r w:rsidRPr="007F3987">
        <w:rPr>
          <w:rFonts w:ascii="Arial" w:hAnsi="Arial" w:cs="Arial"/>
          <w:sz w:val="22"/>
          <w:szCs w:val="22"/>
        </w:rPr>
        <w:t xml:space="preserve">Les personnes morales déclarées responsables pénalement, dans les conditions prévues par </w:t>
      </w:r>
      <w:hyperlink r:id="rId16" w:tooltip="Code pénal - art. 121-2 (V)" w:history="1">
        <w:r w:rsidRPr="007F3987">
          <w:rPr>
            <w:rStyle w:val="Lienhypertexte"/>
            <w:rFonts w:ascii="Arial" w:hAnsi="Arial" w:cs="Arial"/>
            <w:sz w:val="22"/>
            <w:szCs w:val="22"/>
          </w:rPr>
          <w:t>l'article 121-2</w:t>
        </w:r>
      </w:hyperlink>
      <w:r w:rsidRPr="007F3987">
        <w:rPr>
          <w:rFonts w:ascii="Arial" w:hAnsi="Arial" w:cs="Arial"/>
          <w:sz w:val="22"/>
          <w:szCs w:val="22"/>
        </w:rPr>
        <w:t xml:space="preserve">, des infractions définies aux </w:t>
      </w:r>
      <w:hyperlink r:id="rId17" w:tooltip="Code pénal - art. 225-13 (V)" w:history="1">
        <w:r w:rsidRPr="007F3987">
          <w:rPr>
            <w:rStyle w:val="Lienhypertexte"/>
            <w:rFonts w:ascii="Arial" w:hAnsi="Arial" w:cs="Arial"/>
            <w:sz w:val="22"/>
            <w:szCs w:val="22"/>
          </w:rPr>
          <w:t>articles 225-13 à 225-15</w:t>
        </w:r>
      </w:hyperlink>
      <w:r w:rsidRPr="007F3987">
        <w:rPr>
          <w:rFonts w:ascii="Arial" w:hAnsi="Arial" w:cs="Arial"/>
          <w:sz w:val="22"/>
          <w:szCs w:val="22"/>
        </w:rPr>
        <w:t xml:space="preserve"> encourent, outre l'amende suivant les modalités prévues par l'article </w:t>
      </w:r>
      <w:hyperlink r:id="rId18" w:tooltip="Code pénal - art. 131-38 (V)" w:history="1">
        <w:r w:rsidRPr="007F3987">
          <w:rPr>
            <w:rStyle w:val="Lienhypertexte"/>
            <w:rFonts w:ascii="Arial" w:hAnsi="Arial" w:cs="Arial"/>
            <w:sz w:val="22"/>
            <w:szCs w:val="22"/>
          </w:rPr>
          <w:t xml:space="preserve">131-38 </w:t>
        </w:r>
      </w:hyperlink>
      <w:r w:rsidRPr="007F3987">
        <w:rPr>
          <w:rFonts w:ascii="Arial" w:hAnsi="Arial" w:cs="Arial"/>
          <w:sz w:val="22"/>
          <w:szCs w:val="22"/>
        </w:rPr>
        <w:t xml:space="preserve">: </w:t>
      </w:r>
    </w:p>
    <w:p w:rsidR="00507EC0" w:rsidRPr="007F3987" w:rsidRDefault="00507EC0" w:rsidP="007F3987">
      <w:pPr>
        <w:pStyle w:val="NormalWeb"/>
        <w:spacing w:before="0" w:beforeAutospacing="0" w:after="120" w:afterAutospacing="0"/>
        <w:rPr>
          <w:rFonts w:ascii="Arial" w:hAnsi="Arial" w:cs="Arial"/>
          <w:sz w:val="22"/>
          <w:szCs w:val="22"/>
        </w:rPr>
      </w:pPr>
      <w:r w:rsidRPr="007F3987">
        <w:rPr>
          <w:rFonts w:ascii="Arial" w:hAnsi="Arial" w:cs="Arial"/>
          <w:sz w:val="22"/>
          <w:szCs w:val="22"/>
        </w:rPr>
        <w:t xml:space="preserve">1° (Abrogé) ; </w:t>
      </w:r>
    </w:p>
    <w:p w:rsidR="00507EC0" w:rsidRPr="007F3987" w:rsidRDefault="00507EC0" w:rsidP="007F3987">
      <w:pPr>
        <w:pStyle w:val="NormalWeb"/>
        <w:spacing w:before="0" w:beforeAutospacing="0" w:after="120" w:afterAutospacing="0"/>
        <w:rPr>
          <w:rFonts w:ascii="Arial" w:hAnsi="Arial" w:cs="Arial"/>
          <w:sz w:val="22"/>
          <w:szCs w:val="22"/>
        </w:rPr>
      </w:pPr>
      <w:r w:rsidRPr="007F3987">
        <w:rPr>
          <w:rFonts w:ascii="Arial" w:hAnsi="Arial" w:cs="Arial"/>
          <w:sz w:val="22"/>
          <w:szCs w:val="22"/>
        </w:rPr>
        <w:t xml:space="preserve">2° Les peines mentionnées à </w:t>
      </w:r>
      <w:hyperlink r:id="rId19" w:tooltip="Code pénal - art. 131-39 (V)" w:history="1">
        <w:r w:rsidRPr="007F3987">
          <w:rPr>
            <w:rStyle w:val="Lienhypertexte"/>
            <w:rFonts w:ascii="Arial" w:hAnsi="Arial" w:cs="Arial"/>
            <w:sz w:val="22"/>
            <w:szCs w:val="22"/>
          </w:rPr>
          <w:t xml:space="preserve">l'article 131-39 </w:t>
        </w:r>
      </w:hyperlink>
      <w:r w:rsidRPr="007F3987">
        <w:rPr>
          <w:rFonts w:ascii="Arial" w:hAnsi="Arial" w:cs="Arial"/>
          <w:sz w:val="22"/>
          <w:szCs w:val="22"/>
        </w:rPr>
        <w:t xml:space="preserve">; </w:t>
      </w:r>
    </w:p>
    <w:p w:rsidR="00507EC0" w:rsidRPr="007F3987" w:rsidRDefault="00507EC0" w:rsidP="007F3987">
      <w:pPr>
        <w:pStyle w:val="NormalWeb"/>
        <w:spacing w:before="0" w:beforeAutospacing="0" w:after="120" w:afterAutospacing="0"/>
        <w:rPr>
          <w:rFonts w:ascii="Arial" w:hAnsi="Arial" w:cs="Arial"/>
          <w:sz w:val="22"/>
          <w:szCs w:val="22"/>
        </w:rPr>
      </w:pPr>
      <w:r w:rsidRPr="007F3987">
        <w:rPr>
          <w:rFonts w:ascii="Arial" w:hAnsi="Arial" w:cs="Arial"/>
          <w:sz w:val="22"/>
          <w:szCs w:val="22"/>
        </w:rPr>
        <w:t>3° La confiscation du fonds de commerce destiné à l'hébergement de personnes et ayant servi à commettre l'infraction prévue à l</w:t>
      </w:r>
      <w:hyperlink r:id="rId20" w:tooltip="Code pénal - art. 225-14 (V)" w:history="1">
        <w:r w:rsidRPr="007F3987">
          <w:rPr>
            <w:rStyle w:val="Lienhypertexte"/>
            <w:rFonts w:ascii="Arial" w:hAnsi="Arial" w:cs="Arial"/>
            <w:sz w:val="22"/>
            <w:szCs w:val="22"/>
          </w:rPr>
          <w:t>'article 225-14</w:t>
        </w:r>
      </w:hyperlink>
      <w:r w:rsidRPr="007F3987">
        <w:rPr>
          <w:rFonts w:ascii="Arial" w:hAnsi="Arial" w:cs="Arial"/>
          <w:sz w:val="22"/>
          <w:szCs w:val="22"/>
        </w:rPr>
        <w:t>.</w:t>
      </w:r>
    </w:p>
    <w:p w:rsidR="00237C99" w:rsidRPr="007F3987" w:rsidRDefault="00237C99" w:rsidP="007F3987">
      <w:pPr>
        <w:pStyle w:val="Titre2"/>
        <w:shd w:val="clear" w:color="auto" w:fill="FFFFFF"/>
        <w:spacing w:before="0" w:beforeAutospacing="0" w:after="120" w:afterAutospacing="0"/>
        <w:rPr>
          <w:rFonts w:ascii="Arial" w:hAnsi="Arial" w:cs="Arial"/>
          <w:color w:val="4A5E81"/>
          <w:sz w:val="22"/>
          <w:szCs w:val="22"/>
        </w:rPr>
      </w:pPr>
      <w:r w:rsidRPr="007F3987">
        <w:rPr>
          <w:rFonts w:ascii="Arial" w:hAnsi="Arial" w:cs="Arial"/>
          <w:color w:val="4A5E81"/>
          <w:sz w:val="22"/>
          <w:szCs w:val="22"/>
        </w:rPr>
        <w:t>Article 226-4</w:t>
      </w:r>
    </w:p>
    <w:p w:rsidR="00237C99" w:rsidRPr="007F3987" w:rsidRDefault="00237C99" w:rsidP="007F3987">
      <w:pPr>
        <w:pStyle w:val="NormalWeb"/>
        <w:shd w:val="clear" w:color="auto" w:fill="FFFFFF"/>
        <w:spacing w:before="0" w:beforeAutospacing="0" w:after="120" w:afterAutospacing="0"/>
        <w:rPr>
          <w:rFonts w:ascii="Arial" w:hAnsi="Arial" w:cs="Arial"/>
          <w:color w:val="000000"/>
          <w:sz w:val="22"/>
          <w:szCs w:val="22"/>
        </w:rPr>
      </w:pPr>
      <w:r w:rsidRPr="007F3987">
        <w:rPr>
          <w:rFonts w:ascii="Arial" w:hAnsi="Arial" w:cs="Arial"/>
          <w:color w:val="000000"/>
          <w:sz w:val="22"/>
          <w:szCs w:val="22"/>
        </w:rPr>
        <w:t xml:space="preserve">L'introduction dans le domicile d'autrui à l'aide de </w:t>
      </w:r>
      <w:proofErr w:type="spellStart"/>
      <w:r w:rsidRPr="007F3987">
        <w:rPr>
          <w:rFonts w:ascii="Arial" w:hAnsi="Arial" w:cs="Arial"/>
          <w:color w:val="000000"/>
          <w:sz w:val="22"/>
          <w:szCs w:val="22"/>
        </w:rPr>
        <w:t>manoeuvres</w:t>
      </w:r>
      <w:proofErr w:type="spellEnd"/>
      <w:r w:rsidRPr="007F3987">
        <w:rPr>
          <w:rFonts w:ascii="Arial" w:hAnsi="Arial" w:cs="Arial"/>
          <w:color w:val="000000"/>
          <w:sz w:val="22"/>
          <w:szCs w:val="22"/>
        </w:rPr>
        <w:t>, menaces, voies de fait ou contrainte, hors les cas où la loi le permet, est puni d'un an d'emprisonnement et de 15 000 euros d'amende.</w:t>
      </w:r>
    </w:p>
    <w:p w:rsidR="00237C99" w:rsidRPr="007F3987" w:rsidRDefault="00237C99" w:rsidP="007F3987">
      <w:pPr>
        <w:pStyle w:val="NormalWeb"/>
        <w:shd w:val="clear" w:color="auto" w:fill="FFFFFF"/>
        <w:spacing w:before="0" w:beforeAutospacing="0" w:after="120" w:afterAutospacing="0"/>
        <w:rPr>
          <w:rFonts w:ascii="Arial" w:hAnsi="Arial" w:cs="Arial"/>
          <w:color w:val="000000"/>
          <w:sz w:val="22"/>
          <w:szCs w:val="22"/>
        </w:rPr>
      </w:pPr>
      <w:r w:rsidRPr="007F3987">
        <w:rPr>
          <w:rFonts w:ascii="Arial" w:hAnsi="Arial" w:cs="Arial"/>
          <w:color w:val="000000"/>
          <w:sz w:val="22"/>
          <w:szCs w:val="22"/>
        </w:rPr>
        <w:t>Le maintien dans le domicile d'autrui à la suite de l'introduction mentionnée au premier alinéa, hors les cas où la loi le permet, est puni des mêmes peines.</w:t>
      </w:r>
    </w:p>
    <w:p w:rsidR="007F3987" w:rsidRPr="007F3987" w:rsidRDefault="007F3987" w:rsidP="007F3987">
      <w:pPr>
        <w:pStyle w:val="name-article"/>
        <w:shd w:val="clear" w:color="auto" w:fill="FFFFFF"/>
        <w:spacing w:before="0" w:beforeAutospacing="0" w:after="120" w:afterAutospacing="0"/>
        <w:rPr>
          <w:rFonts w:ascii="Arial" w:hAnsi="Arial" w:cs="Arial"/>
          <w:b/>
          <w:bCs/>
          <w:color w:val="4A5E81"/>
          <w:sz w:val="22"/>
          <w:szCs w:val="22"/>
        </w:rPr>
      </w:pPr>
      <w:hyperlink r:id="rId21" w:history="1">
        <w:r w:rsidRPr="007F3987">
          <w:rPr>
            <w:rStyle w:val="Lienhypertexte"/>
            <w:rFonts w:ascii="Arial" w:hAnsi="Arial" w:cs="Arial"/>
            <w:b/>
            <w:bCs/>
            <w:color w:val="4A5E81"/>
            <w:sz w:val="22"/>
            <w:szCs w:val="22"/>
          </w:rPr>
          <w:t>Article 226-4-2</w:t>
        </w:r>
      </w:hyperlink>
    </w:p>
    <w:p w:rsidR="007F3987" w:rsidRPr="007F3987" w:rsidRDefault="007F3987" w:rsidP="007F3987">
      <w:pPr>
        <w:shd w:val="clear" w:color="auto" w:fill="FFFFFF"/>
        <w:spacing w:after="120" w:line="240" w:lineRule="auto"/>
        <w:rPr>
          <w:rFonts w:ascii="Arial" w:hAnsi="Arial" w:cs="Arial"/>
          <w:color w:val="000000"/>
        </w:rPr>
      </w:pPr>
      <w:r w:rsidRPr="007F3987">
        <w:rPr>
          <w:rFonts w:ascii="Arial" w:hAnsi="Arial" w:cs="Arial"/>
          <w:color w:val="000000"/>
        </w:rPr>
        <w:t>Le fait de forcer un tiers à quitter le lieu qu'il habite sans avoir obtenu le concours de l'</w:t>
      </w:r>
      <w:proofErr w:type="spellStart"/>
      <w:r w:rsidRPr="007F3987">
        <w:rPr>
          <w:rFonts w:ascii="Arial" w:hAnsi="Arial" w:cs="Arial"/>
          <w:color w:val="000000"/>
        </w:rPr>
        <w:t>Etat</w:t>
      </w:r>
      <w:proofErr w:type="spellEnd"/>
      <w:r w:rsidRPr="007F3987">
        <w:rPr>
          <w:rFonts w:ascii="Arial" w:hAnsi="Arial" w:cs="Arial"/>
          <w:color w:val="000000"/>
        </w:rPr>
        <w:t xml:space="preserve"> dans les conditions prévues à </w:t>
      </w:r>
      <w:hyperlink r:id="rId22" w:tooltip="Code des procédures civiles d" w:history="1">
        <w:r w:rsidRPr="007F3987">
          <w:rPr>
            <w:rStyle w:val="Lienhypertexte"/>
            <w:rFonts w:ascii="Arial" w:hAnsi="Arial" w:cs="Arial"/>
            <w:color w:val="4A5E81"/>
          </w:rPr>
          <w:t>l'article L. 153-1 du code des procédures civiles d'exécution</w:t>
        </w:r>
      </w:hyperlink>
      <w:r w:rsidRPr="007F3987">
        <w:rPr>
          <w:rFonts w:ascii="Arial" w:hAnsi="Arial" w:cs="Arial"/>
          <w:color w:val="000000"/>
        </w:rPr>
        <w:t>, à l'aide de manœuvres, menaces, voies de fait ou contraintes, est puni de trois ans d'emprisonnement et de 30 000 € d'amende.</w:t>
      </w:r>
    </w:p>
    <w:p w:rsidR="007F3987" w:rsidRPr="007F3987" w:rsidRDefault="007F3987" w:rsidP="007F3987">
      <w:pPr>
        <w:pStyle w:val="name-article"/>
        <w:shd w:val="clear" w:color="auto" w:fill="FFFFFF"/>
        <w:spacing w:before="0" w:beforeAutospacing="0" w:after="120" w:afterAutospacing="0"/>
        <w:rPr>
          <w:rFonts w:ascii="Arial" w:hAnsi="Arial" w:cs="Arial"/>
          <w:b/>
          <w:bCs/>
          <w:color w:val="4A5E81"/>
          <w:sz w:val="22"/>
          <w:szCs w:val="22"/>
        </w:rPr>
      </w:pPr>
      <w:hyperlink r:id="rId23" w:history="1">
        <w:r w:rsidRPr="007F3987">
          <w:rPr>
            <w:rStyle w:val="Lienhypertexte"/>
            <w:rFonts w:ascii="Arial" w:hAnsi="Arial" w:cs="Arial"/>
            <w:b/>
            <w:bCs/>
            <w:color w:val="4A5E81"/>
            <w:sz w:val="22"/>
            <w:szCs w:val="22"/>
          </w:rPr>
          <w:t>Article 226-4-3</w:t>
        </w:r>
      </w:hyperlink>
      <w:r w:rsidRPr="007F3987">
        <w:rPr>
          <w:rFonts w:ascii="Arial" w:hAnsi="Arial" w:cs="Arial"/>
          <w:b/>
          <w:bCs/>
          <w:color w:val="4A5E81"/>
          <w:sz w:val="22"/>
          <w:szCs w:val="22"/>
        </w:rPr>
        <w:t xml:space="preserve"> / </w:t>
      </w:r>
      <w:hyperlink r:id="rId24" w:history="1">
        <w:r w:rsidRPr="007F3987">
          <w:rPr>
            <w:rStyle w:val="Lienhypertexte"/>
            <w:rFonts w:ascii="Arial" w:hAnsi="Arial" w:cs="Arial"/>
            <w:b/>
            <w:bCs/>
            <w:color w:val="4A5E81"/>
            <w:sz w:val="22"/>
            <w:szCs w:val="22"/>
          </w:rPr>
          <w:t>Création LOI n°2023-54 du 2 février 2023 - art. 8</w:t>
        </w:r>
        <w:r w:rsidRPr="007F3987">
          <w:rPr>
            <w:rFonts w:ascii="Arial" w:hAnsi="Arial" w:cs="Arial"/>
            <w:b/>
            <w:bCs/>
            <w:color w:val="4A5E81"/>
            <w:sz w:val="22"/>
            <w:szCs w:val="22"/>
            <w:u w:val="single"/>
          </w:rPr>
          <w:br/>
        </w:r>
      </w:hyperlink>
    </w:p>
    <w:p w:rsidR="007F3987" w:rsidRPr="007F3987" w:rsidRDefault="007F3987" w:rsidP="007F3987">
      <w:pPr>
        <w:pStyle w:val="NormalWeb"/>
        <w:shd w:val="clear" w:color="auto" w:fill="FFFFFF"/>
        <w:spacing w:before="0" w:beforeAutospacing="0" w:after="120" w:afterAutospacing="0"/>
        <w:rPr>
          <w:rFonts w:ascii="Arial" w:hAnsi="Arial" w:cs="Arial"/>
          <w:color w:val="000000"/>
          <w:sz w:val="22"/>
          <w:szCs w:val="22"/>
        </w:rPr>
      </w:pPr>
      <w:r w:rsidRPr="007F3987">
        <w:rPr>
          <w:rFonts w:ascii="Arial" w:hAnsi="Arial" w:cs="Arial"/>
          <w:color w:val="000000"/>
          <w:sz w:val="22"/>
          <w:szCs w:val="22"/>
        </w:rPr>
        <w:t>Sans préjudice de l'application de l'article </w:t>
      </w:r>
      <w:hyperlink r:id="rId25" w:history="1">
        <w:r w:rsidRPr="007F3987">
          <w:rPr>
            <w:rStyle w:val="Lienhypertexte"/>
            <w:rFonts w:ascii="Arial" w:hAnsi="Arial" w:cs="Arial"/>
            <w:color w:val="4A5E81"/>
            <w:sz w:val="22"/>
            <w:szCs w:val="22"/>
          </w:rPr>
          <w:t>226-4</w:t>
        </w:r>
      </w:hyperlink>
      <w:r w:rsidRPr="007F3987">
        <w:rPr>
          <w:rFonts w:ascii="Arial" w:hAnsi="Arial" w:cs="Arial"/>
          <w:color w:val="000000"/>
          <w:sz w:val="22"/>
          <w:szCs w:val="22"/>
        </w:rPr>
        <w:t>, dans le cas où le caractère privé du lieu est matérialisé physiquement, pénétrer sans autorisation dans la propriété privée rurale ou forestière d'autrui, sauf les cas où la loi le permet, constitue une contravention de la 4e classe.</w:t>
      </w:r>
    </w:p>
    <w:p w:rsidR="007F3987" w:rsidRPr="007F3987" w:rsidRDefault="007F3987" w:rsidP="007F3987">
      <w:pPr>
        <w:pStyle w:val="name-article"/>
        <w:shd w:val="clear" w:color="auto" w:fill="FFFFFF"/>
        <w:spacing w:before="0" w:beforeAutospacing="0" w:after="120" w:afterAutospacing="0"/>
        <w:rPr>
          <w:rFonts w:ascii="Arial" w:hAnsi="Arial" w:cs="Arial"/>
          <w:b/>
          <w:bCs/>
          <w:color w:val="4A5E81"/>
          <w:sz w:val="22"/>
          <w:szCs w:val="22"/>
        </w:rPr>
      </w:pPr>
      <w:hyperlink r:id="rId26" w:history="1">
        <w:r w:rsidRPr="007F3987">
          <w:rPr>
            <w:rStyle w:val="Lienhypertexte"/>
            <w:rFonts w:ascii="Arial" w:hAnsi="Arial" w:cs="Arial"/>
            <w:b/>
            <w:bCs/>
            <w:color w:val="4A5E81"/>
            <w:sz w:val="22"/>
            <w:szCs w:val="22"/>
          </w:rPr>
          <w:t>Article 226-5</w:t>
        </w:r>
      </w:hyperlink>
    </w:p>
    <w:p w:rsidR="007F3987" w:rsidRPr="007F3987" w:rsidRDefault="007F3987" w:rsidP="007F3987">
      <w:pPr>
        <w:pStyle w:val="NormalWeb"/>
        <w:shd w:val="clear" w:color="auto" w:fill="FFFFFF"/>
        <w:spacing w:before="0" w:beforeAutospacing="0" w:after="120" w:afterAutospacing="0"/>
        <w:rPr>
          <w:rFonts w:ascii="Arial" w:hAnsi="Arial" w:cs="Arial"/>
          <w:color w:val="000000"/>
          <w:sz w:val="22"/>
          <w:szCs w:val="22"/>
        </w:rPr>
      </w:pPr>
      <w:r w:rsidRPr="007F3987">
        <w:rPr>
          <w:rFonts w:ascii="Arial" w:hAnsi="Arial" w:cs="Arial"/>
          <w:color w:val="000000"/>
          <w:sz w:val="22"/>
          <w:szCs w:val="22"/>
        </w:rPr>
        <w:t>La tentative des infractions prévues par la présente section est punie des mêmes peines.</w:t>
      </w:r>
    </w:p>
    <w:p w:rsidR="007F3987" w:rsidRPr="007F3987" w:rsidRDefault="007F3987" w:rsidP="007F3987">
      <w:pPr>
        <w:pStyle w:val="name-article"/>
        <w:shd w:val="clear" w:color="auto" w:fill="FFFFFF"/>
        <w:spacing w:before="0" w:beforeAutospacing="0" w:after="120" w:afterAutospacing="0"/>
        <w:rPr>
          <w:rFonts w:ascii="Arial" w:hAnsi="Arial" w:cs="Arial"/>
          <w:b/>
          <w:bCs/>
          <w:color w:val="4A5E81"/>
          <w:sz w:val="22"/>
          <w:szCs w:val="22"/>
        </w:rPr>
      </w:pPr>
      <w:hyperlink r:id="rId27" w:history="1">
        <w:r w:rsidRPr="007F3987">
          <w:rPr>
            <w:rStyle w:val="Lienhypertexte"/>
            <w:rFonts w:ascii="Arial" w:hAnsi="Arial" w:cs="Arial"/>
            <w:b/>
            <w:bCs/>
            <w:color w:val="4A5E81"/>
            <w:sz w:val="22"/>
            <w:szCs w:val="22"/>
          </w:rPr>
          <w:t>Article 226-7</w:t>
        </w:r>
      </w:hyperlink>
    </w:p>
    <w:p w:rsidR="007F3987" w:rsidRPr="007F3987" w:rsidRDefault="007F3987" w:rsidP="007F3987">
      <w:pPr>
        <w:pStyle w:val="NormalWeb"/>
        <w:shd w:val="clear" w:color="auto" w:fill="FFFFFF"/>
        <w:spacing w:before="0" w:beforeAutospacing="0" w:after="120" w:afterAutospacing="0"/>
        <w:rPr>
          <w:rFonts w:ascii="Arial" w:hAnsi="Arial" w:cs="Arial"/>
          <w:color w:val="000000"/>
          <w:sz w:val="22"/>
          <w:szCs w:val="22"/>
        </w:rPr>
      </w:pPr>
      <w:r w:rsidRPr="007F3987">
        <w:rPr>
          <w:rFonts w:ascii="Arial" w:hAnsi="Arial" w:cs="Arial"/>
          <w:color w:val="000000"/>
          <w:sz w:val="22"/>
          <w:szCs w:val="22"/>
        </w:rPr>
        <w:t>Les personnes morales déclarées responsables pénalement, dans les conditions prévues par l'article </w:t>
      </w:r>
      <w:hyperlink r:id="rId28" w:tooltip="Code pénal - art. 121-2 (V)" w:history="1">
        <w:r w:rsidRPr="007F3987">
          <w:rPr>
            <w:rStyle w:val="Lienhypertexte"/>
            <w:rFonts w:ascii="Arial" w:hAnsi="Arial" w:cs="Arial"/>
            <w:color w:val="4A5E81"/>
            <w:sz w:val="22"/>
            <w:szCs w:val="22"/>
          </w:rPr>
          <w:t>121-2</w:t>
        </w:r>
      </w:hyperlink>
      <w:r w:rsidRPr="007F3987">
        <w:rPr>
          <w:rFonts w:ascii="Arial" w:hAnsi="Arial" w:cs="Arial"/>
          <w:color w:val="000000"/>
          <w:sz w:val="22"/>
          <w:szCs w:val="22"/>
        </w:rPr>
        <w:t>, des infractions définies à la présente section encourent, outre l'amende suivant les modalités prévues par l'article </w:t>
      </w:r>
      <w:hyperlink r:id="rId29" w:tooltip="Code pénal - art. 131-38 (V)" w:history="1">
        <w:r w:rsidRPr="007F3987">
          <w:rPr>
            <w:rStyle w:val="Lienhypertexte"/>
            <w:rFonts w:ascii="Arial" w:hAnsi="Arial" w:cs="Arial"/>
            <w:color w:val="4A5E81"/>
            <w:sz w:val="22"/>
            <w:szCs w:val="22"/>
          </w:rPr>
          <w:t>131-38 </w:t>
        </w:r>
      </w:hyperlink>
      <w:r w:rsidRPr="007F3987">
        <w:rPr>
          <w:rFonts w:ascii="Arial" w:hAnsi="Arial" w:cs="Arial"/>
          <w:color w:val="000000"/>
          <w:sz w:val="22"/>
          <w:szCs w:val="22"/>
        </w:rPr>
        <w:t>:</w:t>
      </w:r>
    </w:p>
    <w:p w:rsidR="007F3987" w:rsidRPr="007F3987" w:rsidRDefault="007F3987" w:rsidP="007F3987">
      <w:pPr>
        <w:pStyle w:val="NormalWeb"/>
        <w:shd w:val="clear" w:color="auto" w:fill="FFFFFF"/>
        <w:spacing w:before="0" w:beforeAutospacing="0" w:after="120" w:afterAutospacing="0"/>
        <w:rPr>
          <w:rFonts w:ascii="Arial" w:hAnsi="Arial" w:cs="Arial"/>
          <w:color w:val="000000"/>
          <w:sz w:val="22"/>
          <w:szCs w:val="22"/>
        </w:rPr>
      </w:pPr>
      <w:r w:rsidRPr="007F3987">
        <w:rPr>
          <w:rFonts w:ascii="Arial" w:hAnsi="Arial" w:cs="Arial"/>
          <w:color w:val="000000"/>
          <w:sz w:val="22"/>
          <w:szCs w:val="22"/>
        </w:rPr>
        <w:t>1° (Abrogé) ;</w:t>
      </w:r>
    </w:p>
    <w:p w:rsidR="007F3987" w:rsidRPr="007F3987" w:rsidRDefault="007F3987" w:rsidP="007F3987">
      <w:pPr>
        <w:pStyle w:val="NormalWeb"/>
        <w:shd w:val="clear" w:color="auto" w:fill="FFFFFF"/>
        <w:spacing w:before="0" w:beforeAutospacing="0" w:after="120" w:afterAutospacing="0"/>
        <w:rPr>
          <w:rFonts w:ascii="Arial" w:hAnsi="Arial" w:cs="Arial"/>
          <w:color w:val="000000"/>
          <w:sz w:val="22"/>
          <w:szCs w:val="22"/>
        </w:rPr>
      </w:pPr>
      <w:r w:rsidRPr="007F3987">
        <w:rPr>
          <w:rFonts w:ascii="Arial" w:hAnsi="Arial" w:cs="Arial"/>
          <w:color w:val="000000"/>
          <w:sz w:val="22"/>
          <w:szCs w:val="22"/>
        </w:rPr>
        <w:t>2° L'interdiction, à titre définitif ou pour une durée de cinq ans au plus, d'exercer directement ou indirectement l'activité professionnelle ou sociale dans l'exercice ou à l'occasion de l'exercice de laquelle l'infraction a été commise ;</w:t>
      </w:r>
    </w:p>
    <w:p w:rsidR="007F3987" w:rsidRPr="007F3987" w:rsidRDefault="007F3987" w:rsidP="007F3987">
      <w:pPr>
        <w:pStyle w:val="NormalWeb"/>
        <w:shd w:val="clear" w:color="auto" w:fill="FFFFFF"/>
        <w:spacing w:before="0" w:beforeAutospacing="0" w:after="120" w:afterAutospacing="0"/>
        <w:rPr>
          <w:rFonts w:ascii="Arial" w:hAnsi="Arial" w:cs="Arial"/>
          <w:color w:val="000000"/>
          <w:sz w:val="22"/>
          <w:szCs w:val="22"/>
        </w:rPr>
      </w:pPr>
      <w:r w:rsidRPr="007F3987">
        <w:rPr>
          <w:rFonts w:ascii="Arial" w:hAnsi="Arial" w:cs="Arial"/>
          <w:color w:val="000000"/>
          <w:sz w:val="22"/>
          <w:szCs w:val="22"/>
        </w:rPr>
        <w:t>3° L'affichage ou la diffusion de la décision prononcée, dans les conditions prévues par l'article </w:t>
      </w:r>
      <w:hyperlink r:id="rId30" w:tooltip="Code pénal - art. 131-35 (V)" w:history="1">
        <w:r w:rsidRPr="007F3987">
          <w:rPr>
            <w:rStyle w:val="Lienhypertexte"/>
            <w:rFonts w:ascii="Arial" w:hAnsi="Arial" w:cs="Arial"/>
            <w:color w:val="4A5E81"/>
            <w:sz w:val="22"/>
            <w:szCs w:val="22"/>
          </w:rPr>
          <w:t>131-35</w:t>
        </w:r>
      </w:hyperlink>
      <w:r w:rsidRPr="007F3987">
        <w:rPr>
          <w:rFonts w:ascii="Arial" w:hAnsi="Arial" w:cs="Arial"/>
          <w:color w:val="000000"/>
          <w:sz w:val="22"/>
          <w:szCs w:val="22"/>
        </w:rPr>
        <w:t>.</w:t>
      </w:r>
    </w:p>
    <w:p w:rsidR="007F3987" w:rsidRDefault="007F3987" w:rsidP="007F3987">
      <w:pPr>
        <w:spacing w:after="120" w:line="240" w:lineRule="auto"/>
        <w:rPr>
          <w:rFonts w:ascii="Arial" w:eastAsia="Times New Roman" w:hAnsi="Arial" w:cs="Arial"/>
          <w:lang w:eastAsia="fr-FR"/>
        </w:rPr>
      </w:pPr>
    </w:p>
    <w:p w:rsidR="00E707C3" w:rsidRPr="00E707C3" w:rsidRDefault="00E707C3" w:rsidP="007F3987">
      <w:pPr>
        <w:spacing w:after="120" w:line="240" w:lineRule="auto"/>
        <w:rPr>
          <w:rFonts w:ascii="Arial" w:eastAsia="Times New Roman" w:hAnsi="Arial" w:cs="Arial"/>
          <w:b/>
          <w:sz w:val="24"/>
          <w:szCs w:val="24"/>
          <w:lang w:eastAsia="fr-FR"/>
        </w:rPr>
      </w:pPr>
      <w:r w:rsidRPr="00E707C3">
        <w:rPr>
          <w:rFonts w:ascii="Arial" w:eastAsia="Times New Roman" w:hAnsi="Arial" w:cs="Arial"/>
          <w:b/>
          <w:sz w:val="24"/>
          <w:szCs w:val="24"/>
          <w:lang w:eastAsia="fr-FR"/>
        </w:rPr>
        <w:t xml:space="preserve">Les principales peines applicables utiles </w:t>
      </w:r>
    </w:p>
    <w:p w:rsidR="005F521B" w:rsidRPr="007F3987" w:rsidRDefault="005F521B" w:rsidP="007F3987">
      <w:pPr>
        <w:spacing w:after="120" w:line="240" w:lineRule="auto"/>
        <w:rPr>
          <w:rFonts w:ascii="Arial" w:eastAsia="Times New Roman" w:hAnsi="Arial" w:cs="Arial"/>
          <w:lang w:eastAsia="fr-FR"/>
        </w:rPr>
      </w:pPr>
      <w:r w:rsidRPr="007F3987">
        <w:rPr>
          <w:rFonts w:ascii="Arial" w:eastAsia="Times New Roman" w:hAnsi="Arial" w:cs="Arial"/>
          <w:lang w:eastAsia="fr-FR"/>
        </w:rPr>
        <w:t xml:space="preserve"> </w:t>
      </w:r>
      <w:hyperlink r:id="rId31" w:history="1">
        <w:r w:rsidRPr="007F3987">
          <w:rPr>
            <w:rFonts w:ascii="Arial" w:eastAsia="Times New Roman" w:hAnsi="Arial" w:cs="Arial"/>
            <w:color w:val="0000FF"/>
            <w:u w:val="single"/>
            <w:lang w:eastAsia="fr-FR"/>
          </w:rPr>
          <w:t>Article 131-38</w:t>
        </w:r>
      </w:hyperlink>
    </w:p>
    <w:p w:rsidR="005F521B" w:rsidRPr="007F3987" w:rsidRDefault="005F521B" w:rsidP="007F3987">
      <w:pPr>
        <w:spacing w:after="120" w:line="240" w:lineRule="auto"/>
        <w:rPr>
          <w:rFonts w:ascii="Arial" w:eastAsia="Times New Roman" w:hAnsi="Arial" w:cs="Arial"/>
          <w:lang w:eastAsia="fr-FR"/>
        </w:rPr>
      </w:pPr>
      <w:r w:rsidRPr="007F3987">
        <w:rPr>
          <w:rFonts w:ascii="Arial" w:eastAsia="Times New Roman" w:hAnsi="Arial" w:cs="Arial"/>
          <w:lang w:eastAsia="fr-FR"/>
        </w:rPr>
        <w:t>Le taux maximum de l'amende applicable aux personnes morales est égal au quintuple de celui prévu pour les personnes physiques par la loi qui réprime l'infraction.</w:t>
      </w:r>
    </w:p>
    <w:p w:rsidR="005F521B" w:rsidRPr="007F3987" w:rsidRDefault="005F521B" w:rsidP="007F3987">
      <w:pPr>
        <w:spacing w:after="120" w:line="240" w:lineRule="auto"/>
        <w:rPr>
          <w:rFonts w:ascii="Arial" w:eastAsia="Times New Roman" w:hAnsi="Arial" w:cs="Arial"/>
          <w:lang w:eastAsia="fr-FR"/>
        </w:rPr>
      </w:pPr>
      <w:r w:rsidRPr="007F3987">
        <w:rPr>
          <w:rFonts w:ascii="Arial" w:eastAsia="Times New Roman" w:hAnsi="Arial" w:cs="Arial"/>
          <w:lang w:eastAsia="fr-FR"/>
        </w:rPr>
        <w:lastRenderedPageBreak/>
        <w:t xml:space="preserve">Lorsqu'il s'agit d'un crime pour lequel aucune peine d'amende n'est prévue à l'encontre des personnes physiques, l'amende encourue par les personnes morales est de 1 000 </w:t>
      </w:r>
      <w:proofErr w:type="spellStart"/>
      <w:r w:rsidRPr="007F3987">
        <w:rPr>
          <w:rFonts w:ascii="Arial" w:eastAsia="Times New Roman" w:hAnsi="Arial" w:cs="Arial"/>
          <w:lang w:eastAsia="fr-FR"/>
        </w:rPr>
        <w:t>000</w:t>
      </w:r>
      <w:proofErr w:type="spellEnd"/>
      <w:r w:rsidRPr="007F3987">
        <w:rPr>
          <w:rFonts w:ascii="Arial" w:eastAsia="Times New Roman" w:hAnsi="Arial" w:cs="Arial"/>
          <w:lang w:eastAsia="fr-FR"/>
        </w:rPr>
        <w:t xml:space="preserve"> euros.</w:t>
      </w:r>
    </w:p>
    <w:p w:rsidR="005F521B" w:rsidRPr="007F3987" w:rsidRDefault="00120346" w:rsidP="007F3987">
      <w:pPr>
        <w:spacing w:after="120" w:line="240" w:lineRule="auto"/>
        <w:rPr>
          <w:rFonts w:ascii="Arial" w:eastAsia="Times New Roman" w:hAnsi="Arial" w:cs="Arial"/>
          <w:lang w:eastAsia="fr-FR"/>
        </w:rPr>
      </w:pPr>
      <w:hyperlink r:id="rId32" w:history="1">
        <w:r w:rsidR="005F521B" w:rsidRPr="007F3987">
          <w:rPr>
            <w:rFonts w:ascii="Arial" w:eastAsia="Times New Roman" w:hAnsi="Arial" w:cs="Arial"/>
            <w:color w:val="0000FF"/>
            <w:u w:val="single"/>
            <w:lang w:eastAsia="fr-FR"/>
          </w:rPr>
          <w:t>Article 131-39</w:t>
        </w:r>
      </w:hyperlink>
    </w:p>
    <w:p w:rsidR="005F521B" w:rsidRPr="007F3987" w:rsidRDefault="005F521B" w:rsidP="007F3987">
      <w:pPr>
        <w:spacing w:after="120" w:line="240" w:lineRule="auto"/>
        <w:rPr>
          <w:rFonts w:ascii="Arial" w:eastAsia="Times New Roman" w:hAnsi="Arial" w:cs="Arial"/>
          <w:lang w:eastAsia="fr-FR"/>
        </w:rPr>
      </w:pPr>
      <w:r w:rsidRPr="007F3987">
        <w:rPr>
          <w:rFonts w:ascii="Arial" w:eastAsia="Times New Roman" w:hAnsi="Arial" w:cs="Arial"/>
          <w:lang w:eastAsia="fr-FR"/>
        </w:rPr>
        <w:t xml:space="preserve">Lorsque la loi le prévoit à l'encontre d'une personne morale, un crime ou un délit peut être sanctionné d'une ou de plusieurs des peines suivantes : </w:t>
      </w:r>
    </w:p>
    <w:p w:rsidR="005F521B" w:rsidRPr="007F3987" w:rsidRDefault="005F521B" w:rsidP="007F3987">
      <w:pPr>
        <w:spacing w:after="120" w:line="240" w:lineRule="auto"/>
        <w:rPr>
          <w:rFonts w:ascii="Arial" w:eastAsia="Times New Roman" w:hAnsi="Arial" w:cs="Arial"/>
          <w:lang w:eastAsia="fr-FR"/>
        </w:rPr>
      </w:pPr>
      <w:r w:rsidRPr="007F3987">
        <w:rPr>
          <w:rFonts w:ascii="Arial" w:eastAsia="Times New Roman" w:hAnsi="Arial" w:cs="Arial"/>
          <w:lang w:eastAsia="fr-FR"/>
        </w:rPr>
        <w:t xml:space="preserve">1° La dissolution, lorsque la personne morale a été créée ou, lorsqu'il s'agit d'un crime ou d'un délit puni en ce qui concerne les personnes physiques d'une peine d'emprisonnement supérieure ou égale à trois ans, détournée de son objet pour commettre les faits incriminés ; </w:t>
      </w:r>
    </w:p>
    <w:p w:rsidR="005F521B" w:rsidRPr="007F3987" w:rsidRDefault="005F521B" w:rsidP="007F3987">
      <w:pPr>
        <w:spacing w:after="120" w:line="240" w:lineRule="auto"/>
        <w:rPr>
          <w:rFonts w:ascii="Arial" w:eastAsia="Times New Roman" w:hAnsi="Arial" w:cs="Arial"/>
          <w:lang w:eastAsia="fr-FR"/>
        </w:rPr>
      </w:pPr>
      <w:r w:rsidRPr="007F3987">
        <w:rPr>
          <w:rFonts w:ascii="Arial" w:eastAsia="Times New Roman" w:hAnsi="Arial" w:cs="Arial"/>
          <w:lang w:eastAsia="fr-FR"/>
        </w:rPr>
        <w:t xml:space="preserve">2° L'interdiction, à titre définitif ou pour une durée de cinq ans au plus, d'exercer directement ou indirectement une ou plusieurs activités professionnelles ou sociales ; </w:t>
      </w:r>
    </w:p>
    <w:p w:rsidR="005F521B" w:rsidRPr="007F3987" w:rsidRDefault="005F521B" w:rsidP="007F3987">
      <w:pPr>
        <w:spacing w:after="120" w:line="240" w:lineRule="auto"/>
        <w:rPr>
          <w:rFonts w:ascii="Arial" w:eastAsia="Times New Roman" w:hAnsi="Arial" w:cs="Arial"/>
          <w:lang w:eastAsia="fr-FR"/>
        </w:rPr>
      </w:pPr>
      <w:r w:rsidRPr="007F3987">
        <w:rPr>
          <w:rFonts w:ascii="Arial" w:eastAsia="Times New Roman" w:hAnsi="Arial" w:cs="Arial"/>
          <w:lang w:eastAsia="fr-FR"/>
        </w:rPr>
        <w:t xml:space="preserve">3° Le placement, pour une durée de cinq ans au plus, sous surveillance judiciaire ; </w:t>
      </w:r>
    </w:p>
    <w:p w:rsidR="005F521B" w:rsidRPr="007F3987" w:rsidRDefault="005F521B" w:rsidP="007F3987">
      <w:pPr>
        <w:spacing w:after="120" w:line="240" w:lineRule="auto"/>
        <w:rPr>
          <w:rFonts w:ascii="Arial" w:eastAsia="Times New Roman" w:hAnsi="Arial" w:cs="Arial"/>
          <w:lang w:eastAsia="fr-FR"/>
        </w:rPr>
      </w:pPr>
      <w:r w:rsidRPr="007F3987">
        <w:rPr>
          <w:rFonts w:ascii="Arial" w:eastAsia="Times New Roman" w:hAnsi="Arial" w:cs="Arial"/>
          <w:lang w:eastAsia="fr-FR"/>
        </w:rPr>
        <w:t xml:space="preserve">4° La fermeture définitive ou pour une durée de cinq ans au plus des établissements ou de l'un ou de plusieurs des établissements de l'entreprise ayant servi à commettre les faits incriminés ; </w:t>
      </w:r>
    </w:p>
    <w:p w:rsidR="005F521B" w:rsidRPr="007F3987" w:rsidRDefault="005F521B" w:rsidP="007F3987">
      <w:pPr>
        <w:spacing w:after="120" w:line="240" w:lineRule="auto"/>
        <w:rPr>
          <w:rFonts w:ascii="Arial" w:eastAsia="Times New Roman" w:hAnsi="Arial" w:cs="Arial"/>
          <w:lang w:eastAsia="fr-FR"/>
        </w:rPr>
      </w:pPr>
      <w:r w:rsidRPr="007F3987">
        <w:rPr>
          <w:rFonts w:ascii="Arial" w:eastAsia="Times New Roman" w:hAnsi="Arial" w:cs="Arial"/>
          <w:lang w:eastAsia="fr-FR"/>
        </w:rPr>
        <w:t xml:space="preserve">5° L'exclusion des marchés publics à titre définitif ou pour une durée de cinq ans au plus ; </w:t>
      </w:r>
    </w:p>
    <w:p w:rsidR="005F521B" w:rsidRPr="007F3987" w:rsidRDefault="005F521B" w:rsidP="007F3987">
      <w:pPr>
        <w:spacing w:after="120" w:line="240" w:lineRule="auto"/>
        <w:rPr>
          <w:rFonts w:ascii="Arial" w:eastAsia="Times New Roman" w:hAnsi="Arial" w:cs="Arial"/>
          <w:lang w:eastAsia="fr-FR"/>
        </w:rPr>
      </w:pPr>
      <w:r w:rsidRPr="007F3987">
        <w:rPr>
          <w:rFonts w:ascii="Arial" w:eastAsia="Times New Roman" w:hAnsi="Arial" w:cs="Arial"/>
          <w:lang w:eastAsia="fr-FR"/>
        </w:rPr>
        <w:t xml:space="preserve">6° L'interdiction, à titre définitif ou pour une durée de cinq ans au plus, de procéder à une offre au public de titres financiers ou de faire admettre ses titres financiers aux négociations sur un marché réglementé ; </w:t>
      </w:r>
    </w:p>
    <w:p w:rsidR="005F521B" w:rsidRPr="007F3987" w:rsidRDefault="005F521B" w:rsidP="007F3987">
      <w:pPr>
        <w:spacing w:after="120" w:line="240" w:lineRule="auto"/>
        <w:rPr>
          <w:rFonts w:ascii="Arial" w:eastAsia="Times New Roman" w:hAnsi="Arial" w:cs="Arial"/>
          <w:lang w:eastAsia="fr-FR"/>
        </w:rPr>
      </w:pPr>
      <w:r w:rsidRPr="007F3987">
        <w:rPr>
          <w:rFonts w:ascii="Arial" w:eastAsia="Times New Roman" w:hAnsi="Arial" w:cs="Arial"/>
          <w:lang w:eastAsia="fr-FR"/>
        </w:rPr>
        <w:t xml:space="preserve">7° L'interdiction, pour une durée de cinq ans au plus, d'émettre des chèques autres que ceux qui permettent le retrait de fonds par le tireur auprès du tiré ou ceux qui sont certifiés ou d'utiliser des cartes de paiement ; </w:t>
      </w:r>
    </w:p>
    <w:p w:rsidR="005F521B" w:rsidRPr="007F3987" w:rsidRDefault="005F521B" w:rsidP="007F3987">
      <w:pPr>
        <w:spacing w:after="120" w:line="240" w:lineRule="auto"/>
        <w:rPr>
          <w:rFonts w:ascii="Arial" w:eastAsia="Times New Roman" w:hAnsi="Arial" w:cs="Arial"/>
          <w:lang w:eastAsia="fr-FR"/>
        </w:rPr>
      </w:pPr>
      <w:r w:rsidRPr="007F3987">
        <w:rPr>
          <w:rFonts w:ascii="Arial" w:eastAsia="Times New Roman" w:hAnsi="Arial" w:cs="Arial"/>
          <w:lang w:eastAsia="fr-FR"/>
        </w:rPr>
        <w:t xml:space="preserve">8° La peine de confiscation, dans les conditions et selon les modalités prévues à </w:t>
      </w:r>
      <w:hyperlink r:id="rId33" w:history="1">
        <w:r w:rsidRPr="007F3987">
          <w:rPr>
            <w:rFonts w:ascii="Arial" w:eastAsia="Times New Roman" w:hAnsi="Arial" w:cs="Arial"/>
            <w:color w:val="0000FF"/>
            <w:u w:val="single"/>
            <w:lang w:eastAsia="fr-FR"/>
          </w:rPr>
          <w:t>l'article 1</w:t>
        </w:r>
        <w:r w:rsidRPr="007F3987">
          <w:rPr>
            <w:rFonts w:ascii="Arial" w:eastAsia="Times New Roman" w:hAnsi="Arial" w:cs="Arial"/>
            <w:color w:val="0000FF"/>
            <w:u w:val="single"/>
            <w:lang w:eastAsia="fr-FR"/>
          </w:rPr>
          <w:t>3</w:t>
        </w:r>
        <w:r w:rsidRPr="007F3987">
          <w:rPr>
            <w:rFonts w:ascii="Arial" w:eastAsia="Times New Roman" w:hAnsi="Arial" w:cs="Arial"/>
            <w:color w:val="0000FF"/>
            <w:u w:val="single"/>
            <w:lang w:eastAsia="fr-FR"/>
          </w:rPr>
          <w:t>1-21</w:t>
        </w:r>
      </w:hyperlink>
      <w:r w:rsidRPr="007F3987">
        <w:rPr>
          <w:rFonts w:ascii="Arial" w:eastAsia="Times New Roman" w:hAnsi="Arial" w:cs="Arial"/>
          <w:lang w:eastAsia="fr-FR"/>
        </w:rPr>
        <w:t xml:space="preserve"> ; </w:t>
      </w:r>
    </w:p>
    <w:p w:rsidR="005F521B" w:rsidRPr="007F3987" w:rsidRDefault="005F521B" w:rsidP="007F3987">
      <w:pPr>
        <w:spacing w:after="120" w:line="240" w:lineRule="auto"/>
        <w:rPr>
          <w:rFonts w:ascii="Arial" w:eastAsia="Times New Roman" w:hAnsi="Arial" w:cs="Arial"/>
          <w:lang w:eastAsia="fr-FR"/>
        </w:rPr>
      </w:pPr>
      <w:r w:rsidRPr="007F3987">
        <w:rPr>
          <w:rFonts w:ascii="Arial" w:eastAsia="Times New Roman" w:hAnsi="Arial" w:cs="Arial"/>
          <w:lang w:eastAsia="fr-FR"/>
        </w:rPr>
        <w:t xml:space="preserve">9° L'affichage de la décision prononcée ou la diffusion de celle-ci soit par la presse écrite, soit par tout moyen de communication au public par voie électronique ; </w:t>
      </w:r>
    </w:p>
    <w:p w:rsidR="005F521B" w:rsidRPr="007F3987" w:rsidRDefault="005F521B" w:rsidP="007F3987">
      <w:pPr>
        <w:spacing w:after="120" w:line="240" w:lineRule="auto"/>
        <w:rPr>
          <w:rFonts w:ascii="Arial" w:eastAsia="Times New Roman" w:hAnsi="Arial" w:cs="Arial"/>
          <w:lang w:eastAsia="fr-FR"/>
        </w:rPr>
      </w:pPr>
      <w:r w:rsidRPr="007F3987">
        <w:rPr>
          <w:rFonts w:ascii="Arial" w:eastAsia="Times New Roman" w:hAnsi="Arial" w:cs="Arial"/>
          <w:lang w:eastAsia="fr-FR"/>
        </w:rPr>
        <w:t xml:space="preserve">10° La confiscation de l'animal ayant été utilisé pour commettre l'infraction ou à l'encontre duquel l'infraction a été commise ; </w:t>
      </w:r>
    </w:p>
    <w:p w:rsidR="005F521B" w:rsidRPr="007F3987" w:rsidRDefault="005F521B" w:rsidP="007F3987">
      <w:pPr>
        <w:spacing w:after="120" w:line="240" w:lineRule="auto"/>
        <w:rPr>
          <w:rFonts w:ascii="Arial" w:eastAsia="Times New Roman" w:hAnsi="Arial" w:cs="Arial"/>
          <w:lang w:eastAsia="fr-FR"/>
        </w:rPr>
      </w:pPr>
      <w:r w:rsidRPr="007F3987">
        <w:rPr>
          <w:rFonts w:ascii="Arial" w:eastAsia="Times New Roman" w:hAnsi="Arial" w:cs="Arial"/>
          <w:lang w:eastAsia="fr-FR"/>
        </w:rPr>
        <w:t>11° L'interdiction, à titre définitif ou pour une durée de cinq an</w:t>
      </w:r>
      <w:r w:rsidR="0061509B" w:rsidRPr="007F3987">
        <w:rPr>
          <w:rFonts w:ascii="Arial" w:eastAsia="Times New Roman" w:hAnsi="Arial" w:cs="Arial"/>
          <w:lang w:eastAsia="fr-FR"/>
        </w:rPr>
        <w:t>s au plus, de détenir un animal</w:t>
      </w:r>
      <w:r w:rsidRPr="007F3987">
        <w:rPr>
          <w:rFonts w:ascii="Arial" w:eastAsia="Times New Roman" w:hAnsi="Arial" w:cs="Arial"/>
          <w:lang w:eastAsia="fr-FR"/>
        </w:rPr>
        <w:t>;</w:t>
      </w:r>
    </w:p>
    <w:p w:rsidR="005F521B" w:rsidRPr="007F3987" w:rsidRDefault="005F521B" w:rsidP="007F3987">
      <w:pPr>
        <w:spacing w:after="120" w:line="240" w:lineRule="auto"/>
        <w:rPr>
          <w:rFonts w:ascii="Arial" w:eastAsia="Times New Roman" w:hAnsi="Arial" w:cs="Arial"/>
          <w:lang w:eastAsia="fr-FR"/>
        </w:rPr>
      </w:pPr>
      <w:r w:rsidRPr="007F3987">
        <w:rPr>
          <w:rFonts w:ascii="Arial" w:eastAsia="Times New Roman" w:hAnsi="Arial" w:cs="Arial"/>
          <w:lang w:eastAsia="fr-FR"/>
        </w:rPr>
        <w:t>12° L'interdiction, pour une durée de cinq ans au plus de percevoir toute aide publique attribuée par l'</w:t>
      </w:r>
      <w:proofErr w:type="spellStart"/>
      <w:r w:rsidRPr="007F3987">
        <w:rPr>
          <w:rFonts w:ascii="Arial" w:eastAsia="Times New Roman" w:hAnsi="Arial" w:cs="Arial"/>
          <w:lang w:eastAsia="fr-FR"/>
        </w:rPr>
        <w:t>Etat</w:t>
      </w:r>
      <w:proofErr w:type="spellEnd"/>
      <w:r w:rsidRPr="007F3987">
        <w:rPr>
          <w:rFonts w:ascii="Arial" w:eastAsia="Times New Roman" w:hAnsi="Arial" w:cs="Arial"/>
          <w:lang w:eastAsia="fr-FR"/>
        </w:rPr>
        <w:t xml:space="preserve">, les collectivités territoriales, leurs établissements ou leurs groupements ainsi que toute aide financière versée par une personne privée chargée d'une mission de service public. </w:t>
      </w:r>
    </w:p>
    <w:p w:rsidR="005F521B" w:rsidRPr="007F3987" w:rsidRDefault="005F521B" w:rsidP="007F3987">
      <w:pPr>
        <w:spacing w:after="120" w:line="240" w:lineRule="auto"/>
        <w:rPr>
          <w:rFonts w:ascii="Arial" w:eastAsia="Times New Roman" w:hAnsi="Arial" w:cs="Arial"/>
          <w:lang w:eastAsia="fr-FR"/>
        </w:rPr>
      </w:pPr>
      <w:r w:rsidRPr="007F3987">
        <w:rPr>
          <w:rFonts w:ascii="Arial" w:eastAsia="Times New Roman" w:hAnsi="Arial" w:cs="Arial"/>
          <w:lang w:eastAsia="fr-FR"/>
        </w:rPr>
        <w:t xml:space="preserve">La peine complémentaire de confiscation est également encourue de plein droit pour les crimes et pour les délits punis d'une peine d'emprisonnement d'une durée supérieure à un an, à l'exception des délits de presse. </w:t>
      </w:r>
    </w:p>
    <w:p w:rsidR="005F521B" w:rsidRPr="007F3987" w:rsidRDefault="005F521B" w:rsidP="007F3987">
      <w:pPr>
        <w:spacing w:after="120" w:line="240" w:lineRule="auto"/>
        <w:rPr>
          <w:rFonts w:ascii="Arial" w:eastAsia="Times New Roman" w:hAnsi="Arial" w:cs="Arial"/>
          <w:lang w:eastAsia="fr-FR"/>
        </w:rPr>
      </w:pPr>
      <w:r w:rsidRPr="007F3987">
        <w:rPr>
          <w:rFonts w:ascii="Arial" w:eastAsia="Times New Roman" w:hAnsi="Arial" w:cs="Arial"/>
          <w:lang w:eastAsia="fr-FR"/>
        </w:rPr>
        <w:t>Les peines définies aux 1° et 3° ci-dessus ne sont pas applicables aux personnes morales de droit public dont la responsabilité pénale est susceptible d'être engagée. Elles ne sont pas non plus applicables aux partis ou groupements politiques ni aux syndicats professionnels. La peine définie au 1° n'est pas applicable aux institutions représentatives du personnel.</w:t>
      </w:r>
    </w:p>
    <w:p w:rsidR="007F3987" w:rsidRDefault="007F3987" w:rsidP="007F3987">
      <w:pPr>
        <w:spacing w:after="120" w:line="240" w:lineRule="auto"/>
        <w:outlineLvl w:val="1"/>
        <w:rPr>
          <w:rFonts w:ascii="Arial" w:eastAsia="Times New Roman" w:hAnsi="Arial" w:cs="Arial"/>
          <w:b/>
          <w:bCs/>
          <w:lang w:eastAsia="fr-FR"/>
        </w:rPr>
      </w:pPr>
    </w:p>
    <w:p w:rsidR="007F3987" w:rsidRDefault="0061509B" w:rsidP="007F3987">
      <w:pPr>
        <w:spacing w:after="120" w:line="240" w:lineRule="auto"/>
        <w:outlineLvl w:val="1"/>
        <w:rPr>
          <w:rFonts w:ascii="Arial" w:hAnsi="Arial" w:cs="Arial"/>
        </w:rPr>
      </w:pPr>
      <w:r w:rsidRPr="007F3987">
        <w:rPr>
          <w:rFonts w:ascii="Arial" w:eastAsia="Times New Roman" w:hAnsi="Arial" w:cs="Arial"/>
          <w:b/>
          <w:bCs/>
          <w:lang w:eastAsia="fr-FR"/>
        </w:rPr>
        <w:t>A</w:t>
      </w:r>
      <w:r w:rsidR="005F521B" w:rsidRPr="007F3987">
        <w:rPr>
          <w:rFonts w:ascii="Arial" w:eastAsia="Times New Roman" w:hAnsi="Arial" w:cs="Arial"/>
          <w:b/>
          <w:bCs/>
          <w:lang w:eastAsia="fr-FR"/>
        </w:rPr>
        <w:t>rticle 131-21</w:t>
      </w:r>
      <w:r w:rsidR="00B8352F" w:rsidRPr="007F3987">
        <w:rPr>
          <w:rFonts w:ascii="Arial" w:eastAsia="Times New Roman" w:hAnsi="Arial" w:cs="Arial"/>
          <w:b/>
          <w:bCs/>
          <w:lang w:eastAsia="fr-FR"/>
        </w:rPr>
        <w:t>/</w:t>
      </w:r>
      <w:hyperlink r:id="rId34" w:history="1">
        <w:r w:rsidR="005F521B" w:rsidRPr="007F3987">
          <w:rPr>
            <w:rFonts w:ascii="Arial" w:eastAsia="Times New Roman" w:hAnsi="Arial" w:cs="Arial"/>
            <w:color w:val="0000FF"/>
            <w:u w:val="single"/>
            <w:lang w:eastAsia="fr-FR"/>
          </w:rPr>
          <w:t>Modifié par LOI n°2022-299 du 2 mars 2022 - art. 12</w:t>
        </w:r>
        <w:r w:rsidR="005F521B" w:rsidRPr="007F3987">
          <w:rPr>
            <w:rFonts w:ascii="Arial" w:eastAsia="Times New Roman" w:hAnsi="Arial" w:cs="Arial"/>
            <w:color w:val="0000FF"/>
            <w:u w:val="single"/>
            <w:lang w:eastAsia="fr-FR"/>
          </w:rPr>
          <w:br/>
        </w:r>
      </w:hyperlink>
    </w:p>
    <w:p w:rsidR="005F521B" w:rsidRPr="007F3987" w:rsidRDefault="005F521B" w:rsidP="007F3987">
      <w:pPr>
        <w:spacing w:after="120" w:line="240" w:lineRule="auto"/>
        <w:outlineLvl w:val="1"/>
        <w:rPr>
          <w:rFonts w:ascii="Arial" w:eastAsia="Times New Roman" w:hAnsi="Arial" w:cs="Arial"/>
          <w:lang w:eastAsia="fr-FR"/>
        </w:rPr>
      </w:pPr>
      <w:r w:rsidRPr="007F3987">
        <w:rPr>
          <w:rFonts w:ascii="Arial" w:eastAsia="Times New Roman" w:hAnsi="Arial" w:cs="Arial"/>
          <w:lang w:eastAsia="fr-FR"/>
        </w:rPr>
        <w:t xml:space="preserve">La peine complémentaire de confiscation est encourue dans les cas prévus par la loi ou le règlement. Elle est également encourue de plein droit pour les crimes et pour les délits punis </w:t>
      </w:r>
      <w:r w:rsidRPr="007F3987">
        <w:rPr>
          <w:rFonts w:ascii="Arial" w:eastAsia="Times New Roman" w:hAnsi="Arial" w:cs="Arial"/>
          <w:lang w:eastAsia="fr-FR"/>
        </w:rPr>
        <w:lastRenderedPageBreak/>
        <w:t>d'une peine d'emprisonnement d'une durée supérieure à un an, à l'exception des délits de presse.</w:t>
      </w:r>
    </w:p>
    <w:p w:rsidR="005F521B" w:rsidRPr="007F3987" w:rsidRDefault="005F521B" w:rsidP="007F3987">
      <w:pPr>
        <w:spacing w:after="120" w:line="240" w:lineRule="auto"/>
        <w:rPr>
          <w:rFonts w:ascii="Arial" w:eastAsia="Times New Roman" w:hAnsi="Arial" w:cs="Arial"/>
          <w:lang w:eastAsia="fr-FR"/>
        </w:rPr>
      </w:pPr>
      <w:r w:rsidRPr="007F3987">
        <w:rPr>
          <w:rFonts w:ascii="Arial" w:eastAsia="Times New Roman" w:hAnsi="Arial" w:cs="Arial"/>
          <w:lang w:eastAsia="fr-FR"/>
        </w:rPr>
        <w:t>Sous réserve du dernier alinéa, la confiscation porte sur tous les biens meubles ou immeubles, quelle qu'en soit la nature, divis ou indivis, ayant servi à commettre l'infraction ou qui étaient destinés à la commettre, et dont le condamné est propriétaire ou, sous réserve des droits du propriétaire de bonne foi, dont il a la libre disposition. Lorsqu'une infraction pour laquelle la peine de confiscation est encourue a été commise en utilisant un service de communication au public en ligne, l'instrument utilisé pour avoir accès à ce service est considéré comme un bien meuble ayant servi à commettre l'infraction et peut être confisqué. Au cours de l'enquête ou de l'instruction, il peut être saisi dans les conditions prévues au code de procédure pénale.</w:t>
      </w:r>
    </w:p>
    <w:p w:rsidR="005F521B" w:rsidRPr="007F3987" w:rsidRDefault="005F521B" w:rsidP="007F3987">
      <w:pPr>
        <w:spacing w:after="120" w:line="240" w:lineRule="auto"/>
        <w:rPr>
          <w:rFonts w:ascii="Arial" w:eastAsia="Times New Roman" w:hAnsi="Arial" w:cs="Arial"/>
          <w:lang w:eastAsia="fr-FR"/>
        </w:rPr>
      </w:pPr>
      <w:r w:rsidRPr="007F3987">
        <w:rPr>
          <w:rFonts w:ascii="Arial" w:eastAsia="Times New Roman" w:hAnsi="Arial" w:cs="Arial"/>
          <w:lang w:eastAsia="fr-FR"/>
        </w:rPr>
        <w:t>Sous réserve du dernier alinéa, la confiscation porte également sur tous les biens qui sont l'objet ou le produit direct ou indirect de l'infraction, à l'exception des biens susceptibles de restitution à la victime. Si le produit de l'infraction a été mêlé à des fonds d'origine licite pour l'acquisition d'un ou plusieurs biens, la confiscation peut ne porter sur ces biens qu'à concurrence de la valeur estimée de ce produit.</w:t>
      </w:r>
    </w:p>
    <w:p w:rsidR="005F521B" w:rsidRPr="007F3987" w:rsidRDefault="005F521B" w:rsidP="007F3987">
      <w:pPr>
        <w:spacing w:after="120" w:line="240" w:lineRule="auto"/>
        <w:rPr>
          <w:rFonts w:ascii="Arial" w:eastAsia="Times New Roman" w:hAnsi="Arial" w:cs="Arial"/>
          <w:lang w:eastAsia="fr-FR"/>
        </w:rPr>
      </w:pPr>
      <w:r w:rsidRPr="007F3987">
        <w:rPr>
          <w:rFonts w:ascii="Arial" w:eastAsia="Times New Roman" w:hAnsi="Arial" w:cs="Arial"/>
          <w:lang w:eastAsia="fr-FR"/>
        </w:rPr>
        <w:t>Sous les mêmes réserves, la confiscation peut en outre porter sur tout bien meuble ou immeuble défini par la loi ou le règlement qui réprime l'infraction.</w:t>
      </w:r>
    </w:p>
    <w:p w:rsidR="005F521B" w:rsidRPr="007F3987" w:rsidRDefault="005F521B" w:rsidP="007F3987">
      <w:pPr>
        <w:spacing w:after="120" w:line="240" w:lineRule="auto"/>
        <w:rPr>
          <w:rFonts w:ascii="Arial" w:eastAsia="Times New Roman" w:hAnsi="Arial" w:cs="Arial"/>
          <w:lang w:eastAsia="fr-FR"/>
        </w:rPr>
      </w:pPr>
      <w:r w:rsidRPr="007F3987">
        <w:rPr>
          <w:rFonts w:ascii="Arial" w:eastAsia="Times New Roman" w:hAnsi="Arial" w:cs="Arial"/>
          <w:lang w:eastAsia="fr-FR"/>
        </w:rPr>
        <w:t>Sous les mêmes réserves, s'il s'agit d'un crime ou d'un délit puni d'au moins cinq ans d'emprisonnement et ayant procuré un profit direct ou indirect, la confiscation porte également sur les biens meubles ou immeubles, quelle qu'en soit la nature, divis ou indivis, appartenant au condamné ou, sous réserve des droits du propriétaire de bonne foi, dont il a la libre disposition, lorsque ni le condamné, ni le propriétaire, mis en mesure de s'expliquer sur les biens dont la confiscation est envisagée, n'ont pu en justifier l'origine.</w:t>
      </w:r>
    </w:p>
    <w:p w:rsidR="005F521B" w:rsidRPr="007F3987" w:rsidRDefault="005F521B" w:rsidP="007F3987">
      <w:pPr>
        <w:spacing w:after="120" w:line="240" w:lineRule="auto"/>
        <w:rPr>
          <w:rFonts w:ascii="Arial" w:eastAsia="Times New Roman" w:hAnsi="Arial" w:cs="Arial"/>
          <w:lang w:eastAsia="fr-FR"/>
        </w:rPr>
      </w:pPr>
      <w:r w:rsidRPr="007F3987">
        <w:rPr>
          <w:rFonts w:ascii="Arial" w:eastAsia="Times New Roman" w:hAnsi="Arial" w:cs="Arial"/>
          <w:lang w:eastAsia="fr-FR"/>
        </w:rPr>
        <w:t>Sous réserve du dernier alinéa, lorsque la loi qui réprime le crime ou le délit le prévoit, la confiscation peut aussi porter sur tout ou partie des biens appartenant au condamné ou, sous réserve des droits du propriétaire de bonne foi, dont il a la libre disposition, quelle qu'en soit la nature, meubles ou immeubles, divis ou indivis.</w:t>
      </w:r>
    </w:p>
    <w:p w:rsidR="005F521B" w:rsidRPr="007F3987" w:rsidRDefault="005F521B" w:rsidP="007F3987">
      <w:pPr>
        <w:spacing w:after="120" w:line="240" w:lineRule="auto"/>
        <w:rPr>
          <w:rFonts w:ascii="Arial" w:eastAsia="Times New Roman" w:hAnsi="Arial" w:cs="Arial"/>
          <w:lang w:eastAsia="fr-FR"/>
        </w:rPr>
      </w:pPr>
      <w:r w:rsidRPr="007F3987">
        <w:rPr>
          <w:rFonts w:ascii="Arial" w:eastAsia="Times New Roman" w:hAnsi="Arial" w:cs="Arial"/>
          <w:lang w:eastAsia="fr-FR"/>
        </w:rPr>
        <w:t>La confiscation est obligatoire pour les objets qualifiés de dangereux ou nuisibles par la loi ou le règlement, ou dont la détention est illicite, que ces biens soient ou non la propriété du condamné.</w:t>
      </w:r>
    </w:p>
    <w:p w:rsidR="005F521B" w:rsidRPr="007F3987" w:rsidRDefault="005F521B" w:rsidP="007F3987">
      <w:pPr>
        <w:spacing w:after="120" w:line="240" w:lineRule="auto"/>
        <w:rPr>
          <w:rFonts w:ascii="Arial" w:eastAsia="Times New Roman" w:hAnsi="Arial" w:cs="Arial"/>
          <w:lang w:eastAsia="fr-FR"/>
        </w:rPr>
      </w:pPr>
      <w:r w:rsidRPr="007F3987">
        <w:rPr>
          <w:rFonts w:ascii="Arial" w:eastAsia="Times New Roman" w:hAnsi="Arial" w:cs="Arial"/>
          <w:lang w:eastAsia="fr-FR"/>
        </w:rPr>
        <w:t>Sous réserve du dernier alinéa, la peine complémentaire de confiscation s'applique dans les mêmes conditions à tous les droits incorporels, quelle qu'en soit la nature, divis ou indivis.</w:t>
      </w:r>
    </w:p>
    <w:p w:rsidR="005F521B" w:rsidRPr="007F3987" w:rsidRDefault="005F521B" w:rsidP="007F3987">
      <w:pPr>
        <w:spacing w:after="120" w:line="240" w:lineRule="auto"/>
        <w:rPr>
          <w:rFonts w:ascii="Arial" w:eastAsia="Times New Roman" w:hAnsi="Arial" w:cs="Arial"/>
          <w:lang w:eastAsia="fr-FR"/>
        </w:rPr>
      </w:pPr>
      <w:r w:rsidRPr="007F3987">
        <w:rPr>
          <w:rFonts w:ascii="Arial" w:eastAsia="Times New Roman" w:hAnsi="Arial" w:cs="Arial"/>
          <w:lang w:eastAsia="fr-FR"/>
        </w:rPr>
        <w:t>Sous les mêmes réserves, la confiscation peut être ordonnée en valeur. La confiscation en valeur peut être exécutée sur tous biens, quelle qu'en soit la nature, appartenant au condamné ou, sous réserve des droits du propriétaire de bonne foi, dont il a la libre disposition. Pour le recouvrement de la somme représentative de la valeur de la chose confisquée, les dispositions relatives à la contrainte judiciaire sont applicables.</w:t>
      </w:r>
    </w:p>
    <w:p w:rsidR="005F521B" w:rsidRPr="007F3987" w:rsidRDefault="005F521B" w:rsidP="007F3987">
      <w:pPr>
        <w:spacing w:after="120" w:line="240" w:lineRule="auto"/>
        <w:rPr>
          <w:rFonts w:ascii="Arial" w:eastAsia="Times New Roman" w:hAnsi="Arial" w:cs="Arial"/>
          <w:lang w:eastAsia="fr-FR"/>
        </w:rPr>
      </w:pPr>
      <w:r w:rsidRPr="007F3987">
        <w:rPr>
          <w:rFonts w:ascii="Arial" w:eastAsia="Times New Roman" w:hAnsi="Arial" w:cs="Arial"/>
          <w:lang w:eastAsia="fr-FR"/>
        </w:rPr>
        <w:t>La chose confisquée est, sauf disposition particulière prévoyant sa destruction ou son attribution, dévolue à l'</w:t>
      </w:r>
      <w:r w:rsidR="00E707C3" w:rsidRPr="007F3987">
        <w:rPr>
          <w:rFonts w:ascii="Arial" w:eastAsia="Times New Roman" w:hAnsi="Arial" w:cs="Arial"/>
          <w:lang w:eastAsia="fr-FR"/>
        </w:rPr>
        <w:t>État</w:t>
      </w:r>
      <w:r w:rsidRPr="007F3987">
        <w:rPr>
          <w:rFonts w:ascii="Arial" w:eastAsia="Times New Roman" w:hAnsi="Arial" w:cs="Arial"/>
          <w:lang w:eastAsia="fr-FR"/>
        </w:rPr>
        <w:t>, mais elle demeure grevée, à concurrence de sa valeur, des droits réels licitement constitués au profit de tiers.</w:t>
      </w:r>
    </w:p>
    <w:p w:rsidR="005F521B" w:rsidRPr="007F3987" w:rsidRDefault="005F521B" w:rsidP="007F3987">
      <w:pPr>
        <w:spacing w:after="120" w:line="240" w:lineRule="auto"/>
        <w:rPr>
          <w:rFonts w:ascii="Arial" w:eastAsia="Times New Roman" w:hAnsi="Arial" w:cs="Arial"/>
          <w:lang w:eastAsia="fr-FR"/>
        </w:rPr>
      </w:pPr>
      <w:r w:rsidRPr="007F3987">
        <w:rPr>
          <w:rFonts w:ascii="Arial" w:eastAsia="Times New Roman" w:hAnsi="Arial" w:cs="Arial"/>
          <w:lang w:eastAsia="fr-FR"/>
        </w:rPr>
        <w:t>Lorsque la chose confisquée est un véhicule qui n'a pas été saisi ou mis en fourrière au cours de la procédure, le condamné doit, sur l'injonction qui lui en est faite par le ministère public, remettre ce véhicule au service ou à l'organisme chargé de sa destruction ou de son aliénation.</w:t>
      </w:r>
    </w:p>
    <w:p w:rsidR="005F521B" w:rsidRPr="007F3987" w:rsidRDefault="005F521B" w:rsidP="007F3987">
      <w:pPr>
        <w:spacing w:after="120" w:line="240" w:lineRule="auto"/>
        <w:rPr>
          <w:rFonts w:ascii="Arial" w:eastAsia="Times New Roman" w:hAnsi="Arial" w:cs="Arial"/>
          <w:lang w:eastAsia="fr-FR"/>
        </w:rPr>
      </w:pPr>
      <w:r w:rsidRPr="007F3987">
        <w:rPr>
          <w:rFonts w:ascii="Arial" w:eastAsia="Times New Roman" w:hAnsi="Arial" w:cs="Arial"/>
          <w:lang w:eastAsia="fr-FR"/>
        </w:rPr>
        <w:t xml:space="preserve">Hors le cas mentionné au septième alinéa, lorsque la peine de confiscation porte sur des biens sur lesquels toute personne autre que le condamné dispose d'un droit de propriété, elle ne peut être prononcée si cette personne dont le titre est connu ou qui a réclamé cette qualité au cours de la procédure n'a pas été mise en mesure de présenter ses observations </w:t>
      </w:r>
      <w:r w:rsidRPr="007F3987">
        <w:rPr>
          <w:rFonts w:ascii="Arial" w:eastAsia="Times New Roman" w:hAnsi="Arial" w:cs="Arial"/>
          <w:lang w:eastAsia="fr-FR"/>
        </w:rPr>
        <w:lastRenderedPageBreak/>
        <w:t>sur la mesure de confiscation envisagée par la juridiction de jugement aux fins, notamment, de faire valoir le droit qu'elle revendique et sa bonne foi.</w:t>
      </w:r>
    </w:p>
    <w:p w:rsidR="005F521B" w:rsidRPr="007F3987" w:rsidRDefault="005F521B" w:rsidP="007F3987">
      <w:pPr>
        <w:spacing w:after="120" w:line="240" w:lineRule="auto"/>
        <w:rPr>
          <w:rFonts w:ascii="Arial" w:hAnsi="Arial" w:cs="Arial"/>
          <w:b/>
        </w:rPr>
      </w:pPr>
    </w:p>
    <w:p w:rsidR="005F521B" w:rsidRPr="007F3987" w:rsidRDefault="005F521B" w:rsidP="007F3987">
      <w:pPr>
        <w:spacing w:after="120" w:line="240" w:lineRule="auto"/>
        <w:rPr>
          <w:rFonts w:ascii="Arial" w:hAnsi="Arial" w:cs="Arial"/>
          <w:b/>
        </w:rPr>
      </w:pPr>
    </w:p>
    <w:p w:rsidR="005F521B" w:rsidRDefault="00E707C3" w:rsidP="005F521B">
      <w:pPr>
        <w:rPr>
          <w:rFonts w:ascii="Arial" w:hAnsi="Arial" w:cs="Arial"/>
          <w:b/>
          <w:sz w:val="28"/>
          <w:szCs w:val="28"/>
        </w:rPr>
      </w:pPr>
      <w:r>
        <w:rPr>
          <w:rFonts w:ascii="Arial" w:hAnsi="Arial" w:cs="Arial"/>
          <w:b/>
          <w:sz w:val="28"/>
          <w:szCs w:val="28"/>
        </w:rPr>
        <w:t xml:space="preserve">LA REPRESSION PENALE SPECIALE de L'HABITAT INDIGNE </w:t>
      </w:r>
    </w:p>
    <w:p w:rsidR="005F521B" w:rsidRDefault="005F521B" w:rsidP="00E707C3">
      <w:pPr>
        <w:jc w:val="center"/>
        <w:rPr>
          <w:rFonts w:ascii="Arial" w:hAnsi="Arial" w:cs="Arial"/>
          <w:b/>
          <w:sz w:val="28"/>
          <w:szCs w:val="28"/>
        </w:rPr>
      </w:pPr>
      <w:r>
        <w:rPr>
          <w:rFonts w:ascii="Arial" w:hAnsi="Arial" w:cs="Arial"/>
          <w:b/>
          <w:sz w:val="28"/>
          <w:szCs w:val="28"/>
        </w:rPr>
        <w:t>TEXTES SPECIFIQUES DU CCH</w:t>
      </w:r>
    </w:p>
    <w:p w:rsidR="003B2286" w:rsidRDefault="003B2286" w:rsidP="00B8352F">
      <w:pPr>
        <w:shd w:val="clear" w:color="auto" w:fill="FFFFFF"/>
        <w:spacing w:after="120" w:line="240" w:lineRule="auto"/>
        <w:outlineLvl w:val="1"/>
        <w:rPr>
          <w:rFonts w:ascii="Arial" w:hAnsi="Arial" w:cs="Arial"/>
          <w:b/>
          <w:sz w:val="24"/>
          <w:szCs w:val="24"/>
        </w:rPr>
      </w:pPr>
    </w:p>
    <w:p w:rsidR="00B8352F" w:rsidRPr="00B8352F" w:rsidRDefault="00B8352F" w:rsidP="00B8352F">
      <w:pPr>
        <w:shd w:val="clear" w:color="auto" w:fill="FFFFFF"/>
        <w:spacing w:after="120" w:line="240" w:lineRule="auto"/>
        <w:outlineLvl w:val="1"/>
        <w:rPr>
          <w:rFonts w:ascii="Arial" w:hAnsi="Arial" w:cs="Arial"/>
          <w:b/>
          <w:sz w:val="24"/>
          <w:szCs w:val="24"/>
        </w:rPr>
      </w:pPr>
      <w:r w:rsidRPr="00B8352F">
        <w:rPr>
          <w:rFonts w:ascii="Arial" w:hAnsi="Arial" w:cs="Arial"/>
          <w:b/>
          <w:sz w:val="24"/>
          <w:szCs w:val="24"/>
        </w:rPr>
        <w:t>Définition des Infractions et peines encourues en matière d'insécurité et d'insalubrité</w:t>
      </w:r>
    </w:p>
    <w:p w:rsidR="00B8352F" w:rsidRPr="003B2286" w:rsidRDefault="00120346" w:rsidP="00B8352F">
      <w:pPr>
        <w:shd w:val="clear" w:color="auto" w:fill="FFFFFF"/>
        <w:spacing w:after="120" w:line="240" w:lineRule="auto"/>
        <w:outlineLvl w:val="1"/>
        <w:rPr>
          <w:rFonts w:ascii="Arial" w:eastAsia="Times New Roman" w:hAnsi="Arial" w:cs="Arial"/>
          <w:b/>
          <w:bCs/>
          <w:caps/>
          <w:color w:val="4A5E81"/>
          <w:lang w:eastAsia="fr-FR"/>
        </w:rPr>
      </w:pPr>
      <w:hyperlink r:id="rId35" w:history="1">
        <w:r w:rsidR="00B8352F" w:rsidRPr="003B2286">
          <w:rPr>
            <w:rFonts w:ascii="Arial" w:eastAsia="Times New Roman" w:hAnsi="Arial" w:cs="Arial"/>
            <w:b/>
            <w:bCs/>
            <w:caps/>
            <w:color w:val="4A5E81"/>
            <w:u w:val="single"/>
            <w:lang w:eastAsia="fr-FR"/>
          </w:rPr>
          <w:t>Article L511-22</w:t>
        </w:r>
      </w:hyperlink>
    </w:p>
    <w:p w:rsidR="00B8352F" w:rsidRPr="003B2286" w:rsidRDefault="00B8352F" w:rsidP="00B8352F">
      <w:pPr>
        <w:shd w:val="clear" w:color="auto" w:fill="FFFFFF"/>
        <w:spacing w:after="120" w:line="240" w:lineRule="auto"/>
        <w:rPr>
          <w:rFonts w:ascii="Arial" w:eastAsia="Times New Roman" w:hAnsi="Arial" w:cs="Arial"/>
          <w:color w:val="3C3C3C"/>
          <w:lang w:eastAsia="fr-FR"/>
        </w:rPr>
      </w:pPr>
      <w:r w:rsidRPr="003B2286">
        <w:rPr>
          <w:rFonts w:ascii="Arial" w:eastAsia="Times New Roman" w:hAnsi="Arial" w:cs="Arial"/>
          <w:color w:val="3C3C3C"/>
          <w:lang w:eastAsia="fr-FR"/>
        </w:rPr>
        <w:t>I.-Est puni d'un an d'emprisonnement et d'une amende de 50 000 € le refus délibéré et sans motif légitime d'exécuter les travaux et mesures prescrits en application du présent chapitre.</w:t>
      </w:r>
      <w:r w:rsidRPr="003B2286">
        <w:rPr>
          <w:rFonts w:ascii="Arial" w:eastAsia="Times New Roman" w:hAnsi="Arial" w:cs="Arial"/>
          <w:color w:val="3C3C3C"/>
          <w:lang w:eastAsia="fr-FR"/>
        </w:rPr>
        <w:br/>
      </w:r>
      <w:r w:rsidRPr="003B2286">
        <w:rPr>
          <w:rFonts w:ascii="Arial" w:eastAsia="Times New Roman" w:hAnsi="Arial" w:cs="Arial"/>
          <w:color w:val="3C3C3C"/>
          <w:lang w:eastAsia="fr-FR"/>
        </w:rPr>
        <w:br/>
        <w:t>II.-Est puni de deux ans d'emprisonnement et d'une amende de 75 000 € le fait de ne pas déférer à une mise en demeure du représentant de l'</w:t>
      </w:r>
      <w:proofErr w:type="spellStart"/>
      <w:r w:rsidRPr="003B2286">
        <w:rPr>
          <w:rFonts w:ascii="Arial" w:eastAsia="Times New Roman" w:hAnsi="Arial" w:cs="Arial"/>
          <w:color w:val="3C3C3C"/>
          <w:lang w:eastAsia="fr-FR"/>
        </w:rPr>
        <w:t>Etat</w:t>
      </w:r>
      <w:proofErr w:type="spellEnd"/>
      <w:r w:rsidRPr="003B2286">
        <w:rPr>
          <w:rFonts w:ascii="Arial" w:eastAsia="Times New Roman" w:hAnsi="Arial" w:cs="Arial"/>
          <w:color w:val="3C3C3C"/>
          <w:lang w:eastAsia="fr-FR"/>
        </w:rPr>
        <w:t xml:space="preserve"> dans le département prise sur le fondement de l'article L.1331-23 du code de la santé publique concernant des locaux mis à disposition aux fins d'habitation dans des conditions qui conduisent manifestement à leur sur-occupation.</w:t>
      </w:r>
      <w:r w:rsidRPr="003B2286">
        <w:rPr>
          <w:rFonts w:ascii="Arial" w:eastAsia="Times New Roman" w:hAnsi="Arial" w:cs="Arial"/>
          <w:color w:val="3C3C3C"/>
          <w:lang w:eastAsia="fr-FR"/>
        </w:rPr>
        <w:br/>
      </w:r>
      <w:r w:rsidRPr="003B2286">
        <w:rPr>
          <w:rFonts w:ascii="Arial" w:eastAsia="Times New Roman" w:hAnsi="Arial" w:cs="Arial"/>
          <w:color w:val="3C3C3C"/>
          <w:lang w:eastAsia="fr-FR"/>
        </w:rPr>
        <w:br/>
        <w:t>III.-Est puni d'un emprisonnement de trois ans et d'une amende de 100 000 € :</w:t>
      </w:r>
      <w:r w:rsidRPr="003B2286">
        <w:rPr>
          <w:rFonts w:ascii="Arial" w:eastAsia="Times New Roman" w:hAnsi="Arial" w:cs="Arial"/>
          <w:color w:val="3C3C3C"/>
          <w:lang w:eastAsia="fr-FR"/>
        </w:rPr>
        <w:br/>
      </w:r>
      <w:r w:rsidRPr="003B2286">
        <w:rPr>
          <w:rFonts w:ascii="Arial" w:eastAsia="Times New Roman" w:hAnsi="Arial" w:cs="Arial"/>
          <w:color w:val="3C3C3C"/>
          <w:lang w:eastAsia="fr-FR"/>
        </w:rPr>
        <w:br/>
        <w:t>1° Le fait de dégrader, détériorer, détruire des locaux ou de les rendre impropres à l'habitation de quelque façon que ce soit dans le but d'en faire partir les occupants lorsque ces locaux sont visés par un arrêté de mise en sécurité ou de traitement de l'insalubrité ;</w:t>
      </w:r>
      <w:r w:rsidRPr="003B2286">
        <w:rPr>
          <w:rFonts w:ascii="Arial" w:eastAsia="Times New Roman" w:hAnsi="Arial" w:cs="Arial"/>
          <w:color w:val="3C3C3C"/>
          <w:lang w:eastAsia="fr-FR"/>
        </w:rPr>
        <w:br/>
      </w:r>
    </w:p>
    <w:p w:rsidR="00B8352F" w:rsidRPr="003B2286" w:rsidRDefault="00B8352F" w:rsidP="00B8352F">
      <w:pPr>
        <w:shd w:val="clear" w:color="auto" w:fill="FFFFFF"/>
        <w:spacing w:after="120" w:line="240" w:lineRule="auto"/>
        <w:rPr>
          <w:rFonts w:ascii="Arial" w:eastAsia="Times New Roman" w:hAnsi="Arial" w:cs="Arial"/>
          <w:color w:val="3C3C3C"/>
          <w:lang w:eastAsia="fr-FR"/>
        </w:rPr>
      </w:pPr>
      <w:r w:rsidRPr="003B2286">
        <w:rPr>
          <w:rFonts w:ascii="Arial" w:eastAsia="Times New Roman" w:hAnsi="Arial" w:cs="Arial"/>
          <w:color w:val="3C3C3C"/>
          <w:lang w:eastAsia="fr-FR"/>
        </w:rPr>
        <w:t>2° Le fait, de mauvaise foi, de ne pas respecter une interdiction d'habiter ou d'accéder aux lieux prise en application du présent chapitre.</w:t>
      </w:r>
      <w:r w:rsidRPr="003B2286">
        <w:rPr>
          <w:rFonts w:ascii="Arial" w:eastAsia="Times New Roman" w:hAnsi="Arial" w:cs="Arial"/>
          <w:color w:val="3C3C3C"/>
          <w:lang w:eastAsia="fr-FR"/>
        </w:rPr>
        <w:br/>
      </w:r>
      <w:r w:rsidRPr="003B2286">
        <w:rPr>
          <w:rFonts w:ascii="Arial" w:eastAsia="Times New Roman" w:hAnsi="Arial" w:cs="Arial"/>
          <w:color w:val="3C3C3C"/>
          <w:lang w:eastAsia="fr-FR"/>
        </w:rPr>
        <w:br/>
        <w:t xml:space="preserve">IV.-Les personnes physiques encourent également les peines complémentaires suivantes </w:t>
      </w:r>
      <w:proofErr w:type="gramStart"/>
      <w:r w:rsidRPr="003B2286">
        <w:rPr>
          <w:rFonts w:ascii="Arial" w:eastAsia="Times New Roman" w:hAnsi="Arial" w:cs="Arial"/>
          <w:color w:val="3C3C3C"/>
          <w:lang w:eastAsia="fr-FR"/>
        </w:rPr>
        <w:t>:</w:t>
      </w:r>
      <w:proofErr w:type="gramEnd"/>
      <w:r w:rsidRPr="003B2286">
        <w:rPr>
          <w:rFonts w:ascii="Arial" w:eastAsia="Times New Roman" w:hAnsi="Arial" w:cs="Arial"/>
          <w:color w:val="3C3C3C"/>
          <w:lang w:eastAsia="fr-FR"/>
        </w:rPr>
        <w:br/>
      </w:r>
      <w:r w:rsidRPr="003B2286">
        <w:rPr>
          <w:rFonts w:ascii="Arial" w:eastAsia="Times New Roman" w:hAnsi="Arial" w:cs="Arial"/>
          <w:color w:val="3C3C3C"/>
          <w:lang w:eastAsia="fr-FR"/>
        </w:rPr>
        <w:br/>
        <w:t>1° La confiscation du fonds de commerce ou de l'immeuble destiné à l'hébergement des personnes et ayant servi à commettre l'infraction. Lorsque les biens immeubles qui appartenaient à la personne condamnée au moment de la commission de l'infraction ont fait l'objet d'une expropriation pour cause d'utilité publique, le montant de la confiscation en valeur prévue au neuvième alinéa de l'article 131-21 du code pénal est égal à celui de l'indemnité d'expropriation ;</w:t>
      </w:r>
      <w:r w:rsidRPr="003B2286">
        <w:rPr>
          <w:rFonts w:ascii="Arial" w:eastAsia="Times New Roman" w:hAnsi="Arial" w:cs="Arial"/>
          <w:color w:val="3C3C3C"/>
          <w:lang w:eastAsia="fr-FR"/>
        </w:rPr>
        <w:br/>
      </w:r>
      <w:r w:rsidRPr="003B2286">
        <w:rPr>
          <w:rFonts w:ascii="Arial" w:eastAsia="Times New Roman" w:hAnsi="Arial" w:cs="Arial"/>
          <w:color w:val="3C3C3C"/>
          <w:lang w:eastAsia="fr-FR"/>
        </w:rPr>
        <w:br/>
        <w:t xml:space="preserve">2° L'interdiction pour une durée de cinq ans au plus d'exercer une activité professionnelle ou sociale dès lors que les facilités que procure cette activité ont été sciemment utilisées pour préparer ou commettre l'infraction. Cette interdiction n'est toutefois pas applicable à l'exercice d'un mandat électif ou de responsabilités syndicales </w:t>
      </w:r>
      <w:proofErr w:type="gramStart"/>
      <w:r w:rsidRPr="003B2286">
        <w:rPr>
          <w:rFonts w:ascii="Arial" w:eastAsia="Times New Roman" w:hAnsi="Arial" w:cs="Arial"/>
          <w:color w:val="3C3C3C"/>
          <w:lang w:eastAsia="fr-FR"/>
        </w:rPr>
        <w:t>;</w:t>
      </w:r>
      <w:proofErr w:type="gramEnd"/>
      <w:r w:rsidRPr="003B2286">
        <w:rPr>
          <w:rFonts w:ascii="Arial" w:eastAsia="Times New Roman" w:hAnsi="Arial" w:cs="Arial"/>
          <w:color w:val="3C3C3C"/>
          <w:lang w:eastAsia="fr-FR"/>
        </w:rPr>
        <w:br/>
      </w:r>
      <w:r w:rsidRPr="003B2286">
        <w:rPr>
          <w:rFonts w:ascii="Arial" w:eastAsia="Times New Roman" w:hAnsi="Arial" w:cs="Arial"/>
          <w:color w:val="3C3C3C"/>
          <w:lang w:eastAsia="fr-FR"/>
        </w:rPr>
        <w:br/>
        <w:t xml:space="preserve">3° L'interdiction pour une durée de dix ans au plus d'acheter un bien immobilier à usage d'habitation ou un fonds de commerce d'un établissement recevant du public à usage total ou partiel d'hébergement ou d'être usufruitier d'un tel bien ou fonds de commerce. Cette interdiction porte sur l'acquisition ou l'usufruit d'un bien ou d'un fonds de commerce soit à titre personnel, soit en tant qu'associé ou mandataire social de la société civile immobilière ou en nom collectif se portant acquéreur ou usufruitier, soit sous forme de parts immobilières. Cette interdiction ne porte toutefois pas sur l'acquisition ou l'usufruit d'un bien </w:t>
      </w:r>
      <w:r w:rsidRPr="003B2286">
        <w:rPr>
          <w:rFonts w:ascii="Arial" w:eastAsia="Times New Roman" w:hAnsi="Arial" w:cs="Arial"/>
          <w:color w:val="3C3C3C"/>
          <w:lang w:eastAsia="fr-FR"/>
        </w:rPr>
        <w:lastRenderedPageBreak/>
        <w:t>immobilier à usage d'habitation à des fins d'occupation à titre personnel.</w:t>
      </w:r>
      <w:r w:rsidRPr="003B2286">
        <w:rPr>
          <w:rFonts w:ascii="Arial" w:eastAsia="Times New Roman" w:hAnsi="Arial" w:cs="Arial"/>
          <w:color w:val="3C3C3C"/>
          <w:lang w:eastAsia="fr-FR"/>
        </w:rPr>
        <w:br/>
      </w:r>
      <w:r w:rsidRPr="003B2286">
        <w:rPr>
          <w:rFonts w:ascii="Arial" w:eastAsia="Times New Roman" w:hAnsi="Arial" w:cs="Arial"/>
          <w:color w:val="3C3C3C"/>
          <w:lang w:eastAsia="fr-FR"/>
        </w:rPr>
        <w:br/>
        <w:t>Le prononcé des peines complémentaires mentionnées aux 1° et 3° du présent IV est obligatoire à l'encontre de toute personne coupable d'une infraction prévue au présent article. Toutefois, la juridiction peut, par une décision spécialement motivée, décider de ne pas prononcer ces peines, en considération des circonstances de l'infraction et de la personnalité de son auteur.</w:t>
      </w:r>
      <w:r w:rsidRPr="003B2286">
        <w:rPr>
          <w:rFonts w:ascii="Arial" w:eastAsia="Times New Roman" w:hAnsi="Arial" w:cs="Arial"/>
          <w:color w:val="3C3C3C"/>
          <w:lang w:eastAsia="fr-FR"/>
        </w:rPr>
        <w:br/>
      </w:r>
      <w:r w:rsidRPr="003B2286">
        <w:rPr>
          <w:rFonts w:ascii="Arial" w:eastAsia="Times New Roman" w:hAnsi="Arial" w:cs="Arial"/>
          <w:color w:val="3C3C3C"/>
          <w:lang w:eastAsia="fr-FR"/>
        </w:rPr>
        <w:br/>
        <w:t>V.-Les personnes morales déclarées responsables pénalement, dans les conditions prévues à l'article 121-2 du code pénal, des infractions définies au présent article encourent, outre l'amende suivant les modalités prévues à l'article 131-38 du code pénal, les peines prévues aux 2°, 4°, 8° et 9° de l'article 131-39 du même code.</w:t>
      </w:r>
      <w:r w:rsidRPr="003B2286">
        <w:rPr>
          <w:rFonts w:ascii="Arial" w:eastAsia="Times New Roman" w:hAnsi="Arial" w:cs="Arial"/>
          <w:color w:val="3C3C3C"/>
          <w:lang w:eastAsia="fr-FR"/>
        </w:rPr>
        <w:br/>
      </w:r>
      <w:r w:rsidRPr="003B2286">
        <w:rPr>
          <w:rFonts w:ascii="Arial" w:eastAsia="Times New Roman" w:hAnsi="Arial" w:cs="Arial"/>
          <w:color w:val="3C3C3C"/>
          <w:lang w:eastAsia="fr-FR"/>
        </w:rPr>
        <w:br/>
        <w:t>Elles encourent également la peine complémentaire d'interdiction, pour une durée de dix ans au plus, d'acheter ou d'être usufruitier d'un bien immobilier à usage d'habitation ou d'un fonds de commerce d'un établissement recevant du public à usage total ou partiel d'hébergement.</w:t>
      </w:r>
      <w:r w:rsidRPr="003B2286">
        <w:rPr>
          <w:rFonts w:ascii="Arial" w:eastAsia="Times New Roman" w:hAnsi="Arial" w:cs="Arial"/>
          <w:color w:val="3C3C3C"/>
          <w:lang w:eastAsia="fr-FR"/>
        </w:rPr>
        <w:br/>
      </w:r>
      <w:r w:rsidRPr="003B2286">
        <w:rPr>
          <w:rFonts w:ascii="Arial" w:eastAsia="Times New Roman" w:hAnsi="Arial" w:cs="Arial"/>
          <w:color w:val="3C3C3C"/>
          <w:lang w:eastAsia="fr-FR"/>
        </w:rPr>
        <w:br/>
        <w:t>La confiscation mentionnée au 8° du même article 131-39 porte sur le fonds de commerce ou l'immeuble destiné à l'hébergement des personnes et ayant servi à commettre l'infraction.</w:t>
      </w:r>
      <w:r w:rsidRPr="003B2286">
        <w:rPr>
          <w:rFonts w:ascii="Arial" w:eastAsia="Times New Roman" w:hAnsi="Arial" w:cs="Arial"/>
          <w:color w:val="3C3C3C"/>
          <w:lang w:eastAsia="fr-FR"/>
        </w:rPr>
        <w:br/>
      </w:r>
      <w:r w:rsidRPr="003B2286">
        <w:rPr>
          <w:rFonts w:ascii="Arial" w:eastAsia="Times New Roman" w:hAnsi="Arial" w:cs="Arial"/>
          <w:color w:val="3C3C3C"/>
          <w:lang w:eastAsia="fr-FR"/>
        </w:rPr>
        <w:br/>
        <w:t>Le prononcé de la peine de confiscation mentionnée au même 8° et de la peine d'interdiction d'acheter ou d'être usufruitier mentionnée au deuxième alinéa du présent V est obligatoire à l'encontre de toute personne coupable d'une infraction prévue au présent article. Toutefois, la juridiction peut, par une décision spécialement motivée, décider de ne pas prononcer ces peines, en considération des circonstances de l'infraction et de la personnalité de son auteur.</w:t>
      </w:r>
      <w:r w:rsidRPr="003B2286">
        <w:rPr>
          <w:rFonts w:ascii="Arial" w:eastAsia="Times New Roman" w:hAnsi="Arial" w:cs="Arial"/>
          <w:color w:val="3C3C3C"/>
          <w:lang w:eastAsia="fr-FR"/>
        </w:rPr>
        <w:br/>
      </w:r>
      <w:r w:rsidRPr="003B2286">
        <w:rPr>
          <w:rFonts w:ascii="Arial" w:eastAsia="Times New Roman" w:hAnsi="Arial" w:cs="Arial"/>
          <w:color w:val="3C3C3C"/>
          <w:lang w:eastAsia="fr-FR"/>
        </w:rPr>
        <w:br/>
        <w:t>Lorsque les biens immeubles qui appartenaient à la personne condamnée au moment de la commission de l'infraction ont fait l'objet d'une expropriation pour cause d'utilité publique, le montant de la confiscation en valeur prévue au neuvième alinéa de l'article 131-21 du code pénal est égal à celui de l'indemnité d'expropriation.</w:t>
      </w:r>
      <w:r w:rsidRPr="003B2286">
        <w:rPr>
          <w:rFonts w:ascii="Arial" w:eastAsia="Times New Roman" w:hAnsi="Arial" w:cs="Arial"/>
          <w:color w:val="3C3C3C"/>
          <w:lang w:eastAsia="fr-FR"/>
        </w:rPr>
        <w:br/>
      </w:r>
      <w:r w:rsidRPr="003B2286">
        <w:rPr>
          <w:rFonts w:ascii="Arial" w:eastAsia="Times New Roman" w:hAnsi="Arial" w:cs="Arial"/>
          <w:color w:val="3C3C3C"/>
          <w:lang w:eastAsia="fr-FR"/>
        </w:rPr>
        <w:br/>
        <w:t xml:space="preserve">VI.-Lorsque les poursuites sont engagées à l'encontre d'exploitants de fonds de commerce aux fins d'hébergement, il est fait application des dispositions de l'article L. 651-10 du présent code. </w:t>
      </w:r>
    </w:p>
    <w:p w:rsidR="00B8352F" w:rsidRPr="003B2286" w:rsidRDefault="00B8352F" w:rsidP="00B8352F">
      <w:pPr>
        <w:shd w:val="clear" w:color="auto" w:fill="FFFFFF"/>
        <w:spacing w:after="120" w:line="240" w:lineRule="auto"/>
        <w:rPr>
          <w:rFonts w:ascii="Arial" w:eastAsia="Times New Roman" w:hAnsi="Arial" w:cs="Arial"/>
          <w:color w:val="3C3C3C"/>
          <w:lang w:eastAsia="fr-FR"/>
        </w:rPr>
      </w:pPr>
    </w:p>
    <w:p w:rsidR="00B8352F" w:rsidRPr="003B2286" w:rsidRDefault="00B8352F" w:rsidP="00B8352F">
      <w:pPr>
        <w:shd w:val="clear" w:color="auto" w:fill="FFFFFF"/>
        <w:spacing w:after="120" w:line="240" w:lineRule="auto"/>
        <w:outlineLvl w:val="1"/>
        <w:rPr>
          <w:rFonts w:ascii="Arial" w:hAnsi="Arial" w:cs="Arial"/>
          <w:b/>
          <w:sz w:val="24"/>
          <w:szCs w:val="24"/>
        </w:rPr>
      </w:pPr>
      <w:r w:rsidRPr="003B2286">
        <w:rPr>
          <w:rFonts w:ascii="Arial" w:hAnsi="Arial" w:cs="Arial"/>
          <w:b/>
          <w:sz w:val="24"/>
          <w:szCs w:val="24"/>
        </w:rPr>
        <w:t xml:space="preserve">Définition des Infractions et peines encourues en matière de respect des droits des occupants </w:t>
      </w:r>
    </w:p>
    <w:p w:rsidR="00B8352F" w:rsidRPr="003B2286" w:rsidRDefault="00B8352F" w:rsidP="00B8352F">
      <w:pPr>
        <w:shd w:val="clear" w:color="auto" w:fill="FFFFFF"/>
        <w:spacing w:after="120" w:line="240" w:lineRule="auto"/>
        <w:rPr>
          <w:rFonts w:ascii="Arial" w:eastAsia="Times New Roman" w:hAnsi="Arial" w:cs="Arial"/>
          <w:color w:val="3C3C3C"/>
          <w:lang w:eastAsia="fr-FR"/>
        </w:rPr>
      </w:pPr>
    </w:p>
    <w:p w:rsidR="00B8352F" w:rsidRPr="003B2286" w:rsidRDefault="00120346" w:rsidP="00B8352F">
      <w:pPr>
        <w:pStyle w:val="Date1"/>
        <w:shd w:val="clear" w:color="auto" w:fill="FFFFFF"/>
        <w:spacing w:before="0" w:beforeAutospacing="0" w:after="120" w:afterAutospacing="0"/>
        <w:rPr>
          <w:rFonts w:ascii="Arial" w:hAnsi="Arial" w:cs="Arial"/>
          <w:b/>
          <w:bCs/>
          <w:caps/>
          <w:color w:val="4A5E81"/>
          <w:sz w:val="22"/>
          <w:szCs w:val="22"/>
        </w:rPr>
      </w:pPr>
      <w:hyperlink r:id="rId36" w:history="1">
        <w:r w:rsidR="005F521B" w:rsidRPr="003B2286">
          <w:rPr>
            <w:rFonts w:ascii="Arial" w:hAnsi="Arial" w:cs="Arial"/>
            <w:b/>
            <w:bCs/>
            <w:caps/>
            <w:color w:val="4A5E81"/>
            <w:sz w:val="22"/>
            <w:szCs w:val="22"/>
            <w:u w:val="single"/>
          </w:rPr>
          <w:t>Article L521-4</w:t>
        </w:r>
      </w:hyperlink>
      <w:r w:rsidR="00B8352F" w:rsidRPr="003B2286">
        <w:rPr>
          <w:rFonts w:ascii="Arial" w:hAnsi="Arial" w:cs="Arial"/>
          <w:b/>
          <w:bCs/>
          <w:caps/>
          <w:color w:val="4A5E81"/>
          <w:sz w:val="22"/>
          <w:szCs w:val="22"/>
        </w:rPr>
        <w:t xml:space="preserve"> </w:t>
      </w:r>
      <w:r w:rsidR="005F521B" w:rsidRPr="003B2286">
        <w:rPr>
          <w:rFonts w:ascii="Arial" w:hAnsi="Arial" w:cs="Arial"/>
          <w:b/>
          <w:bCs/>
          <w:caps/>
          <w:color w:val="4A5E81"/>
          <w:sz w:val="22"/>
          <w:szCs w:val="22"/>
        </w:rPr>
        <w:t xml:space="preserve"> </w:t>
      </w:r>
    </w:p>
    <w:p w:rsidR="005F521B" w:rsidRPr="003B2286" w:rsidRDefault="005F521B" w:rsidP="00B8352F">
      <w:pPr>
        <w:pStyle w:val="Date1"/>
        <w:shd w:val="clear" w:color="auto" w:fill="FFFFFF"/>
        <w:spacing w:before="0" w:beforeAutospacing="0" w:after="120" w:afterAutospacing="0"/>
        <w:rPr>
          <w:rFonts w:ascii="Arial" w:hAnsi="Arial" w:cs="Arial"/>
          <w:color w:val="3C3C3C"/>
          <w:sz w:val="22"/>
          <w:szCs w:val="22"/>
        </w:rPr>
      </w:pPr>
      <w:r w:rsidRPr="003B2286">
        <w:rPr>
          <w:rFonts w:ascii="Arial" w:hAnsi="Arial" w:cs="Arial"/>
          <w:color w:val="3C3C3C"/>
          <w:sz w:val="22"/>
          <w:szCs w:val="22"/>
        </w:rPr>
        <w:t>I.-Est puni de trois ans d'emprisonnement et d'une amende de 100 000 euros le fait :</w:t>
      </w:r>
    </w:p>
    <w:p w:rsidR="005F521B" w:rsidRPr="003B2286" w:rsidRDefault="005F521B" w:rsidP="00B8352F">
      <w:pPr>
        <w:shd w:val="clear" w:color="auto" w:fill="FFFFFF"/>
        <w:spacing w:after="120" w:line="240" w:lineRule="auto"/>
        <w:rPr>
          <w:rFonts w:ascii="Arial" w:eastAsia="Times New Roman" w:hAnsi="Arial" w:cs="Arial"/>
          <w:color w:val="3C3C3C"/>
          <w:lang w:eastAsia="fr-FR"/>
        </w:rPr>
      </w:pPr>
      <w:r w:rsidRPr="003B2286">
        <w:rPr>
          <w:rFonts w:ascii="Arial" w:eastAsia="Times New Roman" w:hAnsi="Arial" w:cs="Arial"/>
          <w:color w:val="3C3C3C"/>
          <w:lang w:eastAsia="fr-FR"/>
        </w:rPr>
        <w:t xml:space="preserve">-en vue de contraindre un occupant à renoncer aux droits qu'il détient en application des </w:t>
      </w:r>
      <w:hyperlink r:id="rId37" w:history="1">
        <w:r w:rsidRPr="003B2286">
          <w:rPr>
            <w:rFonts w:ascii="Arial" w:eastAsia="Times New Roman" w:hAnsi="Arial" w:cs="Arial"/>
            <w:color w:val="4A5E81"/>
            <w:u w:val="single"/>
            <w:lang w:eastAsia="fr-FR"/>
          </w:rPr>
          <w:t>articles L. 521-1 à L. 521-3-1</w:t>
        </w:r>
      </w:hyperlink>
      <w:r w:rsidRPr="003B2286">
        <w:rPr>
          <w:rFonts w:ascii="Arial" w:eastAsia="Times New Roman" w:hAnsi="Arial" w:cs="Arial"/>
          <w:color w:val="3C3C3C"/>
          <w:lang w:eastAsia="fr-FR"/>
        </w:rPr>
        <w:t>, de le menacer, de commettre à son égard tout acte d'intimidation ou de rendre impropres à l'habitation les lieux qu'il occupe ;</w:t>
      </w:r>
    </w:p>
    <w:p w:rsidR="005F521B" w:rsidRPr="003B2286" w:rsidRDefault="005F521B" w:rsidP="00B8352F">
      <w:pPr>
        <w:shd w:val="clear" w:color="auto" w:fill="FFFFFF"/>
        <w:spacing w:after="120" w:line="240" w:lineRule="auto"/>
        <w:rPr>
          <w:rFonts w:ascii="Arial" w:eastAsia="Times New Roman" w:hAnsi="Arial" w:cs="Arial"/>
          <w:color w:val="3C3C3C"/>
          <w:lang w:eastAsia="fr-FR"/>
        </w:rPr>
      </w:pPr>
      <w:r w:rsidRPr="003B2286">
        <w:rPr>
          <w:rFonts w:ascii="Arial" w:eastAsia="Times New Roman" w:hAnsi="Arial" w:cs="Arial"/>
          <w:color w:val="3C3C3C"/>
          <w:lang w:eastAsia="fr-FR"/>
        </w:rPr>
        <w:t xml:space="preserve">-de percevoir un loyer ou toute autre somme en contrepartie de l'occupation du logement, y compris rétroactivement, en méconnaissance du I de </w:t>
      </w:r>
      <w:hyperlink r:id="rId38" w:history="1">
        <w:r w:rsidRPr="003B2286">
          <w:rPr>
            <w:rFonts w:ascii="Arial" w:eastAsia="Times New Roman" w:hAnsi="Arial" w:cs="Arial"/>
            <w:color w:val="4A5E81"/>
            <w:u w:val="single"/>
            <w:lang w:eastAsia="fr-FR"/>
          </w:rPr>
          <w:t xml:space="preserve">l'article L. 521-2 </w:t>
        </w:r>
      </w:hyperlink>
      <w:r w:rsidRPr="003B2286">
        <w:rPr>
          <w:rFonts w:ascii="Arial" w:eastAsia="Times New Roman" w:hAnsi="Arial" w:cs="Arial"/>
          <w:color w:val="3C3C3C"/>
          <w:lang w:eastAsia="fr-FR"/>
        </w:rPr>
        <w:t>;</w:t>
      </w:r>
    </w:p>
    <w:p w:rsidR="005F521B" w:rsidRPr="003B2286" w:rsidRDefault="005F521B" w:rsidP="00B8352F">
      <w:pPr>
        <w:shd w:val="clear" w:color="auto" w:fill="FFFFFF"/>
        <w:spacing w:after="120" w:line="240" w:lineRule="auto"/>
        <w:rPr>
          <w:rFonts w:ascii="Arial" w:eastAsia="Times New Roman" w:hAnsi="Arial" w:cs="Arial"/>
          <w:color w:val="3C3C3C"/>
          <w:lang w:eastAsia="fr-FR"/>
        </w:rPr>
      </w:pPr>
      <w:r w:rsidRPr="003B2286">
        <w:rPr>
          <w:rFonts w:ascii="Arial" w:eastAsia="Times New Roman" w:hAnsi="Arial" w:cs="Arial"/>
          <w:color w:val="3C3C3C"/>
          <w:lang w:eastAsia="fr-FR"/>
        </w:rPr>
        <w:t>-de refuser de procéder à l'hébergement ou au relogement de l'occupant, bien qu'étant en mesure de le faire.</w:t>
      </w:r>
    </w:p>
    <w:p w:rsidR="005F521B" w:rsidRPr="003B2286" w:rsidRDefault="005F521B" w:rsidP="00B8352F">
      <w:pPr>
        <w:shd w:val="clear" w:color="auto" w:fill="FFFFFF"/>
        <w:spacing w:after="120" w:line="240" w:lineRule="auto"/>
        <w:rPr>
          <w:rFonts w:ascii="Arial" w:eastAsia="Times New Roman" w:hAnsi="Arial" w:cs="Arial"/>
          <w:color w:val="3C3C3C"/>
          <w:lang w:eastAsia="fr-FR"/>
        </w:rPr>
      </w:pPr>
      <w:r w:rsidRPr="003B2286">
        <w:rPr>
          <w:rFonts w:ascii="Arial" w:eastAsia="Times New Roman" w:hAnsi="Arial" w:cs="Arial"/>
          <w:color w:val="3C3C3C"/>
          <w:lang w:eastAsia="fr-FR"/>
        </w:rPr>
        <w:t>II.-Les personnes physiques encourent également les peines complémentaires suivantes :</w:t>
      </w:r>
    </w:p>
    <w:p w:rsidR="005F521B" w:rsidRPr="003B2286" w:rsidRDefault="005F521B" w:rsidP="00B8352F">
      <w:pPr>
        <w:shd w:val="clear" w:color="auto" w:fill="FFFFFF"/>
        <w:spacing w:after="120" w:line="240" w:lineRule="auto"/>
        <w:rPr>
          <w:rFonts w:ascii="Arial" w:eastAsia="Times New Roman" w:hAnsi="Arial" w:cs="Arial"/>
          <w:color w:val="3C3C3C"/>
          <w:lang w:eastAsia="fr-FR"/>
        </w:rPr>
      </w:pPr>
      <w:r w:rsidRPr="003B2286">
        <w:rPr>
          <w:rFonts w:ascii="Arial" w:eastAsia="Times New Roman" w:hAnsi="Arial" w:cs="Arial"/>
          <w:color w:val="3C3C3C"/>
          <w:lang w:eastAsia="fr-FR"/>
        </w:rPr>
        <w:lastRenderedPageBreak/>
        <w:t>1° La confiscation du fonds de commerce ou des locaux mis à bail. Lorsque les biens immeubles qui appartenaient à la personne condamnée au moment de la commission de l'infraction ont fait l'objet d'une expropriation pour cause d'utilité publique, le montant de la confiscation en valeur prévue au neuvième alinéa de l'article 131-21 du code pénal est égal à celui de l'indemnité d'expropriation ;</w:t>
      </w:r>
    </w:p>
    <w:p w:rsidR="005F521B" w:rsidRPr="003B2286" w:rsidRDefault="005F521B" w:rsidP="00B8352F">
      <w:pPr>
        <w:shd w:val="clear" w:color="auto" w:fill="FFFFFF"/>
        <w:spacing w:after="120" w:line="240" w:lineRule="auto"/>
        <w:rPr>
          <w:rFonts w:ascii="Arial" w:eastAsia="Times New Roman" w:hAnsi="Arial" w:cs="Arial"/>
          <w:color w:val="3C3C3C"/>
          <w:lang w:eastAsia="fr-FR"/>
        </w:rPr>
      </w:pPr>
      <w:r w:rsidRPr="003B2286">
        <w:rPr>
          <w:rFonts w:ascii="Arial" w:eastAsia="Times New Roman" w:hAnsi="Arial" w:cs="Arial"/>
          <w:color w:val="3C3C3C"/>
          <w:lang w:eastAsia="fr-FR"/>
        </w:rPr>
        <w:t>2° L'interdiction pour une durée de cinq ans au plus d'exercer une activité professionnelle ou sociale dès lors que les facilités que procure cette activité ont été sciemment utilisées pour préparer ou commettre l'infraction. Cette interdiction n'est toutefois pas applicable à l'exercice d'un mandat électif ou de responsabilités syndicales.</w:t>
      </w:r>
    </w:p>
    <w:p w:rsidR="005F521B" w:rsidRPr="003B2286" w:rsidRDefault="005F521B" w:rsidP="00B8352F">
      <w:pPr>
        <w:shd w:val="clear" w:color="auto" w:fill="FFFFFF"/>
        <w:spacing w:after="120" w:line="240" w:lineRule="auto"/>
        <w:rPr>
          <w:rFonts w:ascii="Arial" w:eastAsia="Times New Roman" w:hAnsi="Arial" w:cs="Arial"/>
          <w:color w:val="3C3C3C"/>
          <w:lang w:eastAsia="fr-FR"/>
        </w:rPr>
      </w:pPr>
      <w:r w:rsidRPr="003B2286">
        <w:rPr>
          <w:rFonts w:ascii="Arial" w:eastAsia="Times New Roman" w:hAnsi="Arial" w:cs="Arial"/>
          <w:color w:val="3C3C3C"/>
          <w:lang w:eastAsia="fr-FR"/>
        </w:rPr>
        <w:t>3° L'interdiction pour une durée de dix ans au plus d'acheter un bien immobilier à usage d'habitation ou un fonds de commerce d'un établissement recevant du public à usage total ou partiel d'hébergement ou d'être usufruitier d'un tel bien ou fonds de commerce. Cette interdiction porte sur l'acquisition ou l'usufruit d'un bien ou d'un fonds de commerce soit à titre personnel, soit en tant qu'associé ou mandataire social de la société civile immobilière ou en nom collectif se portant acquéreur ou usufruitier, soit sous forme de parts immobilières; cette interdiction ne porte toutefois pas sur l'acquisition ou l'usufruit d'un bien immobilier à usage d'habitation à des fins d'occupation à titre personnel.</w:t>
      </w:r>
      <w:r w:rsidRPr="003B2286">
        <w:rPr>
          <w:rFonts w:ascii="Arial" w:eastAsia="Times New Roman" w:hAnsi="Arial" w:cs="Arial"/>
          <w:color w:val="3C3C3C"/>
          <w:lang w:eastAsia="fr-FR"/>
        </w:rPr>
        <w:br/>
      </w:r>
      <w:r w:rsidRPr="003B2286">
        <w:rPr>
          <w:rFonts w:ascii="Arial" w:eastAsia="Times New Roman" w:hAnsi="Arial" w:cs="Arial"/>
          <w:color w:val="3C3C3C"/>
          <w:lang w:eastAsia="fr-FR"/>
        </w:rPr>
        <w:br/>
        <w:t>Le prononcé des peines complémentaires mentionnées aux 1° et 3° du présent II est obligatoire à l'encontre de toute personne coupable d'une infraction prévue au présent article. Toutefois, la juridiction peut, par une décision spécialement motivée, décider de ne pas prononcer ces peines, en considération des circonstances de l'infraction et de la personnalité de son auteur.</w:t>
      </w:r>
    </w:p>
    <w:p w:rsidR="005F521B" w:rsidRPr="003B2286" w:rsidRDefault="005F521B" w:rsidP="00B8352F">
      <w:pPr>
        <w:shd w:val="clear" w:color="auto" w:fill="FFFFFF"/>
        <w:spacing w:after="120" w:line="240" w:lineRule="auto"/>
        <w:rPr>
          <w:rFonts w:ascii="Arial" w:eastAsia="Times New Roman" w:hAnsi="Arial" w:cs="Arial"/>
          <w:color w:val="3C3C3C"/>
          <w:lang w:eastAsia="fr-FR"/>
        </w:rPr>
      </w:pPr>
      <w:r w:rsidRPr="003B2286">
        <w:rPr>
          <w:rFonts w:ascii="Arial" w:eastAsia="Times New Roman" w:hAnsi="Arial" w:cs="Arial"/>
          <w:color w:val="3C3C3C"/>
          <w:lang w:eastAsia="fr-FR"/>
        </w:rPr>
        <w:t xml:space="preserve">III.-Les personnes morales déclarées responsables pénalement, dans les conditions prévues par </w:t>
      </w:r>
      <w:hyperlink r:id="rId39" w:history="1">
        <w:r w:rsidRPr="003B2286">
          <w:rPr>
            <w:rFonts w:ascii="Arial" w:eastAsia="Times New Roman" w:hAnsi="Arial" w:cs="Arial"/>
            <w:color w:val="4A5E81"/>
            <w:u w:val="single"/>
            <w:lang w:eastAsia="fr-FR"/>
          </w:rPr>
          <w:t>l'article 121-2 du code pénal</w:t>
        </w:r>
      </w:hyperlink>
      <w:r w:rsidRPr="003B2286">
        <w:rPr>
          <w:rFonts w:ascii="Arial" w:eastAsia="Times New Roman" w:hAnsi="Arial" w:cs="Arial"/>
          <w:color w:val="3C3C3C"/>
          <w:lang w:eastAsia="fr-FR"/>
        </w:rPr>
        <w:t xml:space="preserve">, des infractions définies au présent article encourent, outre l'amende suivant les modalités prévues par l'article </w:t>
      </w:r>
      <w:hyperlink r:id="rId40" w:history="1">
        <w:r w:rsidRPr="003B2286">
          <w:rPr>
            <w:rFonts w:ascii="Arial" w:eastAsia="Times New Roman" w:hAnsi="Arial" w:cs="Arial"/>
            <w:color w:val="4A5E81"/>
            <w:u w:val="single"/>
            <w:lang w:eastAsia="fr-FR"/>
          </w:rPr>
          <w:t>131-38 du code pénal</w:t>
        </w:r>
      </w:hyperlink>
      <w:r w:rsidRPr="003B2286">
        <w:rPr>
          <w:rFonts w:ascii="Arial" w:eastAsia="Times New Roman" w:hAnsi="Arial" w:cs="Arial"/>
          <w:color w:val="3C3C3C"/>
          <w:lang w:eastAsia="fr-FR"/>
        </w:rPr>
        <w:t>, les peines prévues par les 2°, 4°, 8° et 9° de l</w:t>
      </w:r>
      <w:hyperlink r:id="rId41" w:history="1">
        <w:r w:rsidRPr="003B2286">
          <w:rPr>
            <w:rFonts w:ascii="Arial" w:eastAsia="Times New Roman" w:hAnsi="Arial" w:cs="Arial"/>
            <w:color w:val="4A5E81"/>
            <w:u w:val="single"/>
            <w:lang w:eastAsia="fr-FR"/>
          </w:rPr>
          <w:t xml:space="preserve">'article 131-39 </w:t>
        </w:r>
      </w:hyperlink>
      <w:r w:rsidRPr="003B2286">
        <w:rPr>
          <w:rFonts w:ascii="Arial" w:eastAsia="Times New Roman" w:hAnsi="Arial" w:cs="Arial"/>
          <w:color w:val="3C3C3C"/>
          <w:lang w:eastAsia="fr-FR"/>
        </w:rPr>
        <w:t>du même code.</w:t>
      </w:r>
    </w:p>
    <w:p w:rsidR="005F521B" w:rsidRPr="003B2286" w:rsidRDefault="005F521B" w:rsidP="00B8352F">
      <w:pPr>
        <w:shd w:val="clear" w:color="auto" w:fill="FFFFFF"/>
        <w:spacing w:after="120" w:line="240" w:lineRule="auto"/>
        <w:rPr>
          <w:rFonts w:ascii="Arial" w:eastAsia="Times New Roman" w:hAnsi="Arial" w:cs="Arial"/>
          <w:color w:val="3C3C3C"/>
          <w:lang w:eastAsia="fr-FR"/>
        </w:rPr>
      </w:pPr>
      <w:r w:rsidRPr="003B2286">
        <w:rPr>
          <w:rFonts w:ascii="Arial" w:eastAsia="Times New Roman" w:hAnsi="Arial" w:cs="Arial"/>
          <w:color w:val="3C3C3C"/>
          <w:lang w:eastAsia="fr-FR"/>
        </w:rPr>
        <w:t>La confiscation mentionnée au 8° de cet article porte sur le fonds de commerce ou les locaux mis à bail. Lorsque les biens immeubles qui appartenaient à la personne condamnée au moment de la commission de l'infraction ont fait l'objet d'une expropriation pour cause d'utilité publique, le montant de la confiscation en valeur prévue au neuvième alinéa de l'article 131-21 du code pénal est égal à celui de l'indemnité d'expropriation.</w:t>
      </w:r>
    </w:p>
    <w:p w:rsidR="005F521B" w:rsidRPr="003B2286" w:rsidRDefault="005F521B" w:rsidP="00B8352F">
      <w:pPr>
        <w:shd w:val="clear" w:color="auto" w:fill="FFFFFF"/>
        <w:spacing w:after="120" w:line="240" w:lineRule="auto"/>
        <w:rPr>
          <w:rFonts w:ascii="Arial" w:eastAsia="Times New Roman" w:hAnsi="Arial" w:cs="Arial"/>
          <w:color w:val="3C3C3C"/>
          <w:lang w:eastAsia="fr-FR"/>
        </w:rPr>
      </w:pPr>
      <w:r w:rsidRPr="003B2286">
        <w:rPr>
          <w:rFonts w:ascii="Arial" w:eastAsia="Times New Roman" w:hAnsi="Arial" w:cs="Arial"/>
          <w:color w:val="3C3C3C"/>
          <w:lang w:eastAsia="fr-FR"/>
        </w:rPr>
        <w:t>Elles encourent également la peine complémentaire d'interdiction, pour une durée de dix ans au plus, d'acheter ou d'être usufruitier d'un bien immobilier à usage d'habitation ou d'un fonds de commerce d'un établissement recevant du public à usage total ou partiel d'hébergement.</w:t>
      </w:r>
      <w:r w:rsidRPr="003B2286">
        <w:rPr>
          <w:rFonts w:ascii="Arial" w:eastAsia="Times New Roman" w:hAnsi="Arial" w:cs="Arial"/>
          <w:color w:val="3C3C3C"/>
          <w:lang w:eastAsia="fr-FR"/>
        </w:rPr>
        <w:br/>
        <w:t>Le prononcé de la peine de confiscation mentionnée au 8° de l'article 131-39 du même code et de la peine d'interdiction d'acheter ou d'être usufruitier mentionnée au troisième alinéa du présent III est obligatoire à l'encontre de toute personne coupable d'une infraction prévue au présent article. Toutefois, la juridiction peut, par une décision spécialement motivée, décider de ne pas prononcer ces peines, en considération des circonstances de l'infraction et de la personnalité de son auteur.</w:t>
      </w:r>
    </w:p>
    <w:p w:rsidR="005F521B" w:rsidRPr="003B2286" w:rsidRDefault="005F521B" w:rsidP="00B8352F">
      <w:pPr>
        <w:shd w:val="clear" w:color="auto" w:fill="FFFFFF"/>
        <w:spacing w:after="120" w:line="240" w:lineRule="auto"/>
        <w:rPr>
          <w:rFonts w:ascii="Arial" w:eastAsia="Times New Roman" w:hAnsi="Arial" w:cs="Arial"/>
          <w:color w:val="3C3C3C"/>
          <w:lang w:eastAsia="fr-FR"/>
        </w:rPr>
      </w:pPr>
      <w:r w:rsidRPr="003B2286">
        <w:rPr>
          <w:rFonts w:ascii="Arial" w:eastAsia="Times New Roman" w:hAnsi="Arial" w:cs="Arial"/>
          <w:color w:val="3C3C3C"/>
          <w:lang w:eastAsia="fr-FR"/>
        </w:rPr>
        <w:t>Lorsque les poursuites sont effectuées à l'encontre d'exploitants de fonds de commerce aux fins d'hébergement, il est fait application d</w:t>
      </w:r>
      <w:r w:rsidR="00B8352F" w:rsidRPr="003B2286">
        <w:rPr>
          <w:rFonts w:ascii="Arial" w:eastAsia="Times New Roman" w:hAnsi="Arial" w:cs="Arial"/>
          <w:color w:val="3C3C3C"/>
          <w:lang w:eastAsia="fr-FR"/>
        </w:rPr>
        <w:t>es dispositions de l'article L.</w:t>
      </w:r>
      <w:r w:rsidRPr="003B2286">
        <w:rPr>
          <w:rFonts w:ascii="Arial" w:eastAsia="Times New Roman" w:hAnsi="Arial" w:cs="Arial"/>
          <w:color w:val="3C3C3C"/>
          <w:lang w:eastAsia="fr-FR"/>
        </w:rPr>
        <w:t>651-10 du présent code.</w:t>
      </w:r>
    </w:p>
    <w:p w:rsidR="00B8352F" w:rsidRDefault="00B8352F" w:rsidP="00B8352F">
      <w:pPr>
        <w:shd w:val="clear" w:color="auto" w:fill="FFFFFF"/>
        <w:spacing w:after="120" w:line="240" w:lineRule="auto"/>
        <w:rPr>
          <w:rFonts w:ascii="Arial" w:hAnsi="Arial" w:cs="Arial"/>
          <w:b/>
          <w:sz w:val="24"/>
          <w:szCs w:val="24"/>
        </w:rPr>
      </w:pPr>
    </w:p>
    <w:p w:rsidR="003B2286" w:rsidRDefault="003B2286" w:rsidP="00B8352F">
      <w:pPr>
        <w:shd w:val="clear" w:color="auto" w:fill="FFFFFF"/>
        <w:spacing w:after="120" w:line="240" w:lineRule="auto"/>
        <w:rPr>
          <w:rFonts w:ascii="Arial" w:hAnsi="Arial" w:cs="Arial"/>
          <w:b/>
          <w:sz w:val="24"/>
          <w:szCs w:val="24"/>
        </w:rPr>
      </w:pPr>
    </w:p>
    <w:p w:rsidR="003B2286" w:rsidRDefault="003B2286" w:rsidP="00B8352F">
      <w:pPr>
        <w:shd w:val="clear" w:color="auto" w:fill="FFFFFF"/>
        <w:spacing w:after="120" w:line="240" w:lineRule="auto"/>
        <w:rPr>
          <w:rFonts w:ascii="Arial" w:hAnsi="Arial" w:cs="Arial"/>
          <w:b/>
          <w:sz w:val="24"/>
          <w:szCs w:val="24"/>
        </w:rPr>
      </w:pPr>
    </w:p>
    <w:p w:rsidR="003B2286" w:rsidRDefault="003B2286" w:rsidP="00B8352F">
      <w:pPr>
        <w:shd w:val="clear" w:color="auto" w:fill="FFFFFF"/>
        <w:spacing w:after="120" w:line="240" w:lineRule="auto"/>
        <w:rPr>
          <w:rFonts w:ascii="Arial" w:hAnsi="Arial" w:cs="Arial"/>
          <w:b/>
          <w:sz w:val="24"/>
          <w:szCs w:val="24"/>
        </w:rPr>
      </w:pPr>
    </w:p>
    <w:sectPr w:rsidR="003B2286" w:rsidSect="004B5DD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F521B"/>
    <w:rsid w:val="00120346"/>
    <w:rsid w:val="00237C99"/>
    <w:rsid w:val="003B2286"/>
    <w:rsid w:val="004B5DDC"/>
    <w:rsid w:val="00507EC0"/>
    <w:rsid w:val="005F521B"/>
    <w:rsid w:val="0061509B"/>
    <w:rsid w:val="007F3987"/>
    <w:rsid w:val="00AF00B2"/>
    <w:rsid w:val="00B8352F"/>
    <w:rsid w:val="00D3500A"/>
    <w:rsid w:val="00E707C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DDC"/>
  </w:style>
  <w:style w:type="paragraph" w:styleId="Titre2">
    <w:name w:val="heading 2"/>
    <w:basedOn w:val="Normal"/>
    <w:link w:val="Titre2Car"/>
    <w:uiPriority w:val="9"/>
    <w:qFormat/>
    <w:rsid w:val="005F521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6">
    <w:name w:val="heading 6"/>
    <w:basedOn w:val="Normal"/>
    <w:link w:val="Titre6Car"/>
    <w:uiPriority w:val="9"/>
    <w:qFormat/>
    <w:rsid w:val="005F521B"/>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ate1">
    <w:name w:val="Date1"/>
    <w:basedOn w:val="Normal"/>
    <w:rsid w:val="005F521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me-article">
    <w:name w:val="name-article"/>
    <w:basedOn w:val="Normal"/>
    <w:rsid w:val="005F521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5F521B"/>
    <w:rPr>
      <w:color w:val="0000FF"/>
      <w:u w:val="single"/>
    </w:rPr>
  </w:style>
  <w:style w:type="paragraph" w:customStyle="1" w:styleId="date">
    <w:name w:val="date"/>
    <w:basedOn w:val="Normal"/>
    <w:rsid w:val="005F521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5F521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5F521B"/>
    <w:rPr>
      <w:rFonts w:ascii="Times New Roman" w:eastAsia="Times New Roman" w:hAnsi="Times New Roman" w:cs="Times New Roman"/>
      <w:b/>
      <w:bCs/>
      <w:sz w:val="36"/>
      <w:szCs w:val="36"/>
      <w:lang w:eastAsia="fr-FR"/>
    </w:rPr>
  </w:style>
  <w:style w:type="character" w:customStyle="1" w:styleId="Titre6Car">
    <w:name w:val="Titre 6 Car"/>
    <w:basedOn w:val="Policepardfaut"/>
    <w:link w:val="Titre6"/>
    <w:uiPriority w:val="9"/>
    <w:rsid w:val="005F521B"/>
    <w:rPr>
      <w:rFonts w:ascii="Times New Roman" w:eastAsia="Times New Roman" w:hAnsi="Times New Roman" w:cs="Times New Roman"/>
      <w:b/>
      <w:bCs/>
      <w:sz w:val="15"/>
      <w:szCs w:val="15"/>
      <w:lang w:eastAsia="fr-FR"/>
    </w:rPr>
  </w:style>
</w:styles>
</file>

<file path=word/webSettings.xml><?xml version="1.0" encoding="utf-8"?>
<w:webSettings xmlns:r="http://schemas.openxmlformats.org/officeDocument/2006/relationships" xmlns:w="http://schemas.openxmlformats.org/wordprocessingml/2006/main">
  <w:divs>
    <w:div w:id="240331951">
      <w:bodyDiv w:val="1"/>
      <w:marLeft w:val="0"/>
      <w:marRight w:val="0"/>
      <w:marTop w:val="0"/>
      <w:marBottom w:val="0"/>
      <w:divBdr>
        <w:top w:val="none" w:sz="0" w:space="0" w:color="auto"/>
        <w:left w:val="none" w:sz="0" w:space="0" w:color="auto"/>
        <w:bottom w:val="none" w:sz="0" w:space="0" w:color="auto"/>
        <w:right w:val="none" w:sz="0" w:space="0" w:color="auto"/>
      </w:divBdr>
      <w:divsChild>
        <w:div w:id="997611772">
          <w:marLeft w:val="0"/>
          <w:marRight w:val="0"/>
          <w:marTop w:val="0"/>
          <w:marBottom w:val="0"/>
          <w:divBdr>
            <w:top w:val="none" w:sz="0" w:space="0" w:color="auto"/>
            <w:left w:val="none" w:sz="0" w:space="0" w:color="auto"/>
            <w:bottom w:val="none" w:sz="0" w:space="0" w:color="auto"/>
            <w:right w:val="none" w:sz="0" w:space="0" w:color="auto"/>
          </w:divBdr>
        </w:div>
        <w:div w:id="1657806507">
          <w:marLeft w:val="0"/>
          <w:marRight w:val="0"/>
          <w:marTop w:val="0"/>
          <w:marBottom w:val="0"/>
          <w:divBdr>
            <w:top w:val="none" w:sz="0" w:space="0" w:color="auto"/>
            <w:left w:val="none" w:sz="0" w:space="0" w:color="auto"/>
            <w:bottom w:val="none" w:sz="0" w:space="0" w:color="auto"/>
            <w:right w:val="none" w:sz="0" w:space="0" w:color="auto"/>
          </w:divBdr>
        </w:div>
      </w:divsChild>
    </w:div>
    <w:div w:id="359941470">
      <w:bodyDiv w:val="1"/>
      <w:marLeft w:val="0"/>
      <w:marRight w:val="0"/>
      <w:marTop w:val="0"/>
      <w:marBottom w:val="0"/>
      <w:divBdr>
        <w:top w:val="none" w:sz="0" w:space="0" w:color="auto"/>
        <w:left w:val="none" w:sz="0" w:space="0" w:color="auto"/>
        <w:bottom w:val="none" w:sz="0" w:space="0" w:color="auto"/>
        <w:right w:val="none" w:sz="0" w:space="0" w:color="auto"/>
      </w:divBdr>
    </w:div>
    <w:div w:id="368993617">
      <w:bodyDiv w:val="1"/>
      <w:marLeft w:val="0"/>
      <w:marRight w:val="0"/>
      <w:marTop w:val="0"/>
      <w:marBottom w:val="0"/>
      <w:divBdr>
        <w:top w:val="none" w:sz="0" w:space="0" w:color="auto"/>
        <w:left w:val="none" w:sz="0" w:space="0" w:color="auto"/>
        <w:bottom w:val="none" w:sz="0" w:space="0" w:color="auto"/>
        <w:right w:val="none" w:sz="0" w:space="0" w:color="auto"/>
      </w:divBdr>
      <w:divsChild>
        <w:div w:id="1375083753">
          <w:marLeft w:val="0"/>
          <w:marRight w:val="0"/>
          <w:marTop w:val="0"/>
          <w:marBottom w:val="0"/>
          <w:divBdr>
            <w:top w:val="none" w:sz="0" w:space="0" w:color="auto"/>
            <w:left w:val="none" w:sz="0" w:space="0" w:color="auto"/>
            <w:bottom w:val="none" w:sz="0" w:space="0" w:color="auto"/>
            <w:right w:val="none" w:sz="0" w:space="0" w:color="auto"/>
          </w:divBdr>
        </w:div>
        <w:div w:id="742916727">
          <w:marLeft w:val="0"/>
          <w:marRight w:val="0"/>
          <w:marTop w:val="0"/>
          <w:marBottom w:val="0"/>
          <w:divBdr>
            <w:top w:val="none" w:sz="0" w:space="0" w:color="auto"/>
            <w:left w:val="none" w:sz="0" w:space="0" w:color="auto"/>
            <w:bottom w:val="none" w:sz="0" w:space="0" w:color="auto"/>
            <w:right w:val="none" w:sz="0" w:space="0" w:color="auto"/>
          </w:divBdr>
        </w:div>
      </w:divsChild>
    </w:div>
    <w:div w:id="378407681">
      <w:bodyDiv w:val="1"/>
      <w:marLeft w:val="0"/>
      <w:marRight w:val="0"/>
      <w:marTop w:val="0"/>
      <w:marBottom w:val="0"/>
      <w:divBdr>
        <w:top w:val="none" w:sz="0" w:space="0" w:color="auto"/>
        <w:left w:val="none" w:sz="0" w:space="0" w:color="auto"/>
        <w:bottom w:val="none" w:sz="0" w:space="0" w:color="auto"/>
        <w:right w:val="none" w:sz="0" w:space="0" w:color="auto"/>
      </w:divBdr>
      <w:divsChild>
        <w:div w:id="2109883438">
          <w:marLeft w:val="0"/>
          <w:marRight w:val="0"/>
          <w:marTop w:val="0"/>
          <w:marBottom w:val="0"/>
          <w:divBdr>
            <w:top w:val="none" w:sz="0" w:space="0" w:color="auto"/>
            <w:left w:val="none" w:sz="0" w:space="0" w:color="auto"/>
            <w:bottom w:val="none" w:sz="0" w:space="0" w:color="auto"/>
            <w:right w:val="none" w:sz="0" w:space="0" w:color="auto"/>
          </w:divBdr>
        </w:div>
        <w:div w:id="714161145">
          <w:marLeft w:val="0"/>
          <w:marRight w:val="0"/>
          <w:marTop w:val="0"/>
          <w:marBottom w:val="0"/>
          <w:divBdr>
            <w:top w:val="none" w:sz="0" w:space="0" w:color="auto"/>
            <w:left w:val="none" w:sz="0" w:space="0" w:color="auto"/>
            <w:bottom w:val="none" w:sz="0" w:space="0" w:color="auto"/>
            <w:right w:val="none" w:sz="0" w:space="0" w:color="auto"/>
          </w:divBdr>
        </w:div>
        <w:div w:id="987200452">
          <w:marLeft w:val="0"/>
          <w:marRight w:val="0"/>
          <w:marTop w:val="0"/>
          <w:marBottom w:val="0"/>
          <w:divBdr>
            <w:top w:val="none" w:sz="0" w:space="0" w:color="auto"/>
            <w:left w:val="none" w:sz="0" w:space="0" w:color="auto"/>
            <w:bottom w:val="none" w:sz="0" w:space="0" w:color="auto"/>
            <w:right w:val="none" w:sz="0" w:space="0" w:color="auto"/>
          </w:divBdr>
        </w:div>
      </w:divsChild>
    </w:div>
    <w:div w:id="584069912">
      <w:bodyDiv w:val="1"/>
      <w:marLeft w:val="0"/>
      <w:marRight w:val="0"/>
      <w:marTop w:val="0"/>
      <w:marBottom w:val="0"/>
      <w:divBdr>
        <w:top w:val="none" w:sz="0" w:space="0" w:color="auto"/>
        <w:left w:val="none" w:sz="0" w:space="0" w:color="auto"/>
        <w:bottom w:val="none" w:sz="0" w:space="0" w:color="auto"/>
        <w:right w:val="none" w:sz="0" w:space="0" w:color="auto"/>
      </w:divBdr>
      <w:divsChild>
        <w:div w:id="908148768">
          <w:marLeft w:val="0"/>
          <w:marRight w:val="0"/>
          <w:marTop w:val="0"/>
          <w:marBottom w:val="0"/>
          <w:divBdr>
            <w:top w:val="none" w:sz="0" w:space="0" w:color="auto"/>
            <w:left w:val="none" w:sz="0" w:space="0" w:color="auto"/>
            <w:bottom w:val="none" w:sz="0" w:space="0" w:color="auto"/>
            <w:right w:val="none" w:sz="0" w:space="0" w:color="auto"/>
          </w:divBdr>
        </w:div>
        <w:div w:id="783503940">
          <w:marLeft w:val="0"/>
          <w:marRight w:val="0"/>
          <w:marTop w:val="0"/>
          <w:marBottom w:val="0"/>
          <w:divBdr>
            <w:top w:val="none" w:sz="0" w:space="0" w:color="auto"/>
            <w:left w:val="none" w:sz="0" w:space="0" w:color="auto"/>
            <w:bottom w:val="none" w:sz="0" w:space="0" w:color="auto"/>
            <w:right w:val="none" w:sz="0" w:space="0" w:color="auto"/>
          </w:divBdr>
        </w:div>
      </w:divsChild>
    </w:div>
    <w:div w:id="664474736">
      <w:bodyDiv w:val="1"/>
      <w:marLeft w:val="0"/>
      <w:marRight w:val="0"/>
      <w:marTop w:val="0"/>
      <w:marBottom w:val="0"/>
      <w:divBdr>
        <w:top w:val="none" w:sz="0" w:space="0" w:color="auto"/>
        <w:left w:val="none" w:sz="0" w:space="0" w:color="auto"/>
        <w:bottom w:val="none" w:sz="0" w:space="0" w:color="auto"/>
        <w:right w:val="none" w:sz="0" w:space="0" w:color="auto"/>
      </w:divBdr>
    </w:div>
    <w:div w:id="698897003">
      <w:bodyDiv w:val="1"/>
      <w:marLeft w:val="0"/>
      <w:marRight w:val="0"/>
      <w:marTop w:val="0"/>
      <w:marBottom w:val="0"/>
      <w:divBdr>
        <w:top w:val="none" w:sz="0" w:space="0" w:color="auto"/>
        <w:left w:val="none" w:sz="0" w:space="0" w:color="auto"/>
        <w:bottom w:val="none" w:sz="0" w:space="0" w:color="auto"/>
        <w:right w:val="none" w:sz="0" w:space="0" w:color="auto"/>
      </w:divBdr>
    </w:div>
    <w:div w:id="823356080">
      <w:bodyDiv w:val="1"/>
      <w:marLeft w:val="0"/>
      <w:marRight w:val="0"/>
      <w:marTop w:val="0"/>
      <w:marBottom w:val="0"/>
      <w:divBdr>
        <w:top w:val="none" w:sz="0" w:space="0" w:color="auto"/>
        <w:left w:val="none" w:sz="0" w:space="0" w:color="auto"/>
        <w:bottom w:val="none" w:sz="0" w:space="0" w:color="auto"/>
        <w:right w:val="none" w:sz="0" w:space="0" w:color="auto"/>
      </w:divBdr>
      <w:divsChild>
        <w:div w:id="767196252">
          <w:marLeft w:val="0"/>
          <w:marRight w:val="0"/>
          <w:marTop w:val="0"/>
          <w:marBottom w:val="0"/>
          <w:divBdr>
            <w:top w:val="none" w:sz="0" w:space="0" w:color="auto"/>
            <w:left w:val="none" w:sz="0" w:space="0" w:color="auto"/>
            <w:bottom w:val="none" w:sz="0" w:space="0" w:color="auto"/>
            <w:right w:val="none" w:sz="0" w:space="0" w:color="auto"/>
          </w:divBdr>
        </w:div>
        <w:div w:id="1906606057">
          <w:marLeft w:val="0"/>
          <w:marRight w:val="0"/>
          <w:marTop w:val="0"/>
          <w:marBottom w:val="0"/>
          <w:divBdr>
            <w:top w:val="none" w:sz="0" w:space="0" w:color="auto"/>
            <w:left w:val="none" w:sz="0" w:space="0" w:color="auto"/>
            <w:bottom w:val="none" w:sz="0" w:space="0" w:color="auto"/>
            <w:right w:val="none" w:sz="0" w:space="0" w:color="auto"/>
          </w:divBdr>
        </w:div>
      </w:divsChild>
    </w:div>
    <w:div w:id="829717525">
      <w:bodyDiv w:val="1"/>
      <w:marLeft w:val="0"/>
      <w:marRight w:val="0"/>
      <w:marTop w:val="0"/>
      <w:marBottom w:val="0"/>
      <w:divBdr>
        <w:top w:val="none" w:sz="0" w:space="0" w:color="auto"/>
        <w:left w:val="none" w:sz="0" w:space="0" w:color="auto"/>
        <w:bottom w:val="none" w:sz="0" w:space="0" w:color="auto"/>
        <w:right w:val="none" w:sz="0" w:space="0" w:color="auto"/>
      </w:divBdr>
      <w:divsChild>
        <w:div w:id="348483063">
          <w:marLeft w:val="0"/>
          <w:marRight w:val="0"/>
          <w:marTop w:val="0"/>
          <w:marBottom w:val="0"/>
          <w:divBdr>
            <w:top w:val="none" w:sz="0" w:space="0" w:color="auto"/>
            <w:left w:val="none" w:sz="0" w:space="0" w:color="auto"/>
            <w:bottom w:val="none" w:sz="0" w:space="0" w:color="auto"/>
            <w:right w:val="none" w:sz="0" w:space="0" w:color="auto"/>
          </w:divBdr>
        </w:div>
        <w:div w:id="1328048517">
          <w:marLeft w:val="0"/>
          <w:marRight w:val="0"/>
          <w:marTop w:val="0"/>
          <w:marBottom w:val="0"/>
          <w:divBdr>
            <w:top w:val="none" w:sz="0" w:space="0" w:color="auto"/>
            <w:left w:val="none" w:sz="0" w:space="0" w:color="auto"/>
            <w:bottom w:val="none" w:sz="0" w:space="0" w:color="auto"/>
            <w:right w:val="none" w:sz="0" w:space="0" w:color="auto"/>
          </w:divBdr>
        </w:div>
      </w:divsChild>
    </w:div>
    <w:div w:id="1188325027">
      <w:bodyDiv w:val="1"/>
      <w:marLeft w:val="0"/>
      <w:marRight w:val="0"/>
      <w:marTop w:val="0"/>
      <w:marBottom w:val="0"/>
      <w:divBdr>
        <w:top w:val="none" w:sz="0" w:space="0" w:color="auto"/>
        <w:left w:val="none" w:sz="0" w:space="0" w:color="auto"/>
        <w:bottom w:val="none" w:sz="0" w:space="0" w:color="auto"/>
        <w:right w:val="none" w:sz="0" w:space="0" w:color="auto"/>
      </w:divBdr>
      <w:divsChild>
        <w:div w:id="815419611">
          <w:marLeft w:val="0"/>
          <w:marRight w:val="0"/>
          <w:marTop w:val="0"/>
          <w:marBottom w:val="0"/>
          <w:divBdr>
            <w:top w:val="none" w:sz="0" w:space="0" w:color="auto"/>
            <w:left w:val="none" w:sz="0" w:space="0" w:color="auto"/>
            <w:bottom w:val="none" w:sz="0" w:space="0" w:color="auto"/>
            <w:right w:val="none" w:sz="0" w:space="0" w:color="auto"/>
          </w:divBdr>
        </w:div>
        <w:div w:id="28992077">
          <w:marLeft w:val="0"/>
          <w:marRight w:val="0"/>
          <w:marTop w:val="0"/>
          <w:marBottom w:val="0"/>
          <w:divBdr>
            <w:top w:val="none" w:sz="0" w:space="0" w:color="auto"/>
            <w:left w:val="none" w:sz="0" w:space="0" w:color="auto"/>
            <w:bottom w:val="none" w:sz="0" w:space="0" w:color="auto"/>
            <w:right w:val="none" w:sz="0" w:space="0" w:color="auto"/>
          </w:divBdr>
        </w:div>
      </w:divsChild>
    </w:div>
    <w:div w:id="1261570416">
      <w:bodyDiv w:val="1"/>
      <w:marLeft w:val="0"/>
      <w:marRight w:val="0"/>
      <w:marTop w:val="0"/>
      <w:marBottom w:val="0"/>
      <w:divBdr>
        <w:top w:val="none" w:sz="0" w:space="0" w:color="auto"/>
        <w:left w:val="none" w:sz="0" w:space="0" w:color="auto"/>
        <w:bottom w:val="none" w:sz="0" w:space="0" w:color="auto"/>
        <w:right w:val="none" w:sz="0" w:space="0" w:color="auto"/>
      </w:divBdr>
    </w:div>
    <w:div w:id="1532256872">
      <w:bodyDiv w:val="1"/>
      <w:marLeft w:val="0"/>
      <w:marRight w:val="0"/>
      <w:marTop w:val="0"/>
      <w:marBottom w:val="0"/>
      <w:divBdr>
        <w:top w:val="none" w:sz="0" w:space="0" w:color="auto"/>
        <w:left w:val="none" w:sz="0" w:space="0" w:color="auto"/>
        <w:bottom w:val="none" w:sz="0" w:space="0" w:color="auto"/>
        <w:right w:val="none" w:sz="0" w:space="0" w:color="auto"/>
      </w:divBdr>
      <w:divsChild>
        <w:div w:id="237180842">
          <w:marLeft w:val="0"/>
          <w:marRight w:val="0"/>
          <w:marTop w:val="0"/>
          <w:marBottom w:val="0"/>
          <w:divBdr>
            <w:top w:val="none" w:sz="0" w:space="0" w:color="auto"/>
            <w:left w:val="none" w:sz="0" w:space="0" w:color="auto"/>
            <w:bottom w:val="none" w:sz="0" w:space="0" w:color="auto"/>
            <w:right w:val="none" w:sz="0" w:space="0" w:color="auto"/>
          </w:divBdr>
        </w:div>
        <w:div w:id="1432117691">
          <w:marLeft w:val="0"/>
          <w:marRight w:val="0"/>
          <w:marTop w:val="0"/>
          <w:marBottom w:val="0"/>
          <w:divBdr>
            <w:top w:val="none" w:sz="0" w:space="0" w:color="auto"/>
            <w:left w:val="none" w:sz="0" w:space="0" w:color="auto"/>
            <w:bottom w:val="none" w:sz="0" w:space="0" w:color="auto"/>
            <w:right w:val="none" w:sz="0" w:space="0" w:color="auto"/>
          </w:divBdr>
        </w:div>
      </w:divsChild>
    </w:div>
    <w:div w:id="1744334526">
      <w:bodyDiv w:val="1"/>
      <w:marLeft w:val="0"/>
      <w:marRight w:val="0"/>
      <w:marTop w:val="0"/>
      <w:marBottom w:val="0"/>
      <w:divBdr>
        <w:top w:val="none" w:sz="0" w:space="0" w:color="auto"/>
        <w:left w:val="none" w:sz="0" w:space="0" w:color="auto"/>
        <w:bottom w:val="none" w:sz="0" w:space="0" w:color="auto"/>
        <w:right w:val="none" w:sz="0" w:space="0" w:color="auto"/>
      </w:divBdr>
      <w:divsChild>
        <w:div w:id="753283322">
          <w:marLeft w:val="0"/>
          <w:marRight w:val="0"/>
          <w:marTop w:val="0"/>
          <w:marBottom w:val="0"/>
          <w:divBdr>
            <w:top w:val="none" w:sz="0" w:space="0" w:color="auto"/>
            <w:left w:val="none" w:sz="0" w:space="0" w:color="auto"/>
            <w:bottom w:val="none" w:sz="0" w:space="0" w:color="auto"/>
            <w:right w:val="none" w:sz="0" w:space="0" w:color="auto"/>
          </w:divBdr>
        </w:div>
        <w:div w:id="182256546">
          <w:marLeft w:val="0"/>
          <w:marRight w:val="0"/>
          <w:marTop w:val="0"/>
          <w:marBottom w:val="0"/>
          <w:divBdr>
            <w:top w:val="none" w:sz="0" w:space="0" w:color="auto"/>
            <w:left w:val="none" w:sz="0" w:space="0" w:color="auto"/>
            <w:bottom w:val="none" w:sz="0" w:space="0" w:color="auto"/>
            <w:right w:val="none" w:sz="0" w:space="0" w:color="auto"/>
          </w:divBdr>
        </w:div>
      </w:divsChild>
    </w:div>
    <w:div w:id="2046519363">
      <w:bodyDiv w:val="1"/>
      <w:marLeft w:val="0"/>
      <w:marRight w:val="0"/>
      <w:marTop w:val="0"/>
      <w:marBottom w:val="0"/>
      <w:divBdr>
        <w:top w:val="none" w:sz="0" w:space="0" w:color="auto"/>
        <w:left w:val="none" w:sz="0" w:space="0" w:color="auto"/>
        <w:bottom w:val="none" w:sz="0" w:space="0" w:color="auto"/>
        <w:right w:val="none" w:sz="0" w:space="0" w:color="auto"/>
      </w:divBdr>
      <w:divsChild>
        <w:div w:id="1379545940">
          <w:marLeft w:val="0"/>
          <w:marRight w:val="0"/>
          <w:marTop w:val="0"/>
          <w:marBottom w:val="0"/>
          <w:divBdr>
            <w:top w:val="none" w:sz="0" w:space="0" w:color="auto"/>
            <w:left w:val="none" w:sz="0" w:space="0" w:color="auto"/>
            <w:bottom w:val="none" w:sz="0" w:space="0" w:color="auto"/>
            <w:right w:val="none" w:sz="0" w:space="0" w:color="auto"/>
          </w:divBdr>
        </w:div>
        <w:div w:id="784470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06070719&amp;idArticle=LEGIARTI000006417333&amp;dateTexte=&amp;categorieLien=cid" TargetMode="External"/><Relationship Id="rId13" Type="http://schemas.openxmlformats.org/officeDocument/2006/relationships/hyperlink" Target="https://www.legifrance.gouv.fr/codes/article_lc/LEGIARTI000027811018" TargetMode="External"/><Relationship Id="rId18" Type="http://schemas.openxmlformats.org/officeDocument/2006/relationships/hyperlink" Target="https://www.legifrance.gouv.fr/affichCodeArticle.do?cidTexte=LEGITEXT000006070719&amp;idArticle=LEGIARTI000006417333&amp;dateTexte=&amp;categorieLien=cid" TargetMode="External"/><Relationship Id="rId26" Type="http://schemas.openxmlformats.org/officeDocument/2006/relationships/hyperlink" Target="https://www.legifrance.gouv.fr/codes/article_lc/LEGIARTI000006417934" TargetMode="External"/><Relationship Id="rId39" Type="http://schemas.openxmlformats.org/officeDocument/2006/relationships/hyperlink" Target="https://www.legifrance.gouv.fr/affichCodeArticle.do?cidTexte=LEGITEXT000006070719&amp;idArticle=LEGIARTI000006417202&amp;dateTexte=&amp;categorieLien=cid" TargetMode="External"/><Relationship Id="rId3" Type="http://schemas.openxmlformats.org/officeDocument/2006/relationships/webSettings" Target="webSettings.xml"/><Relationship Id="rId21" Type="http://schemas.openxmlformats.org/officeDocument/2006/relationships/hyperlink" Target="https://www.legifrance.gouv.fr/codes/article_lc/LEGIARTI000028776961" TargetMode="External"/><Relationship Id="rId34" Type="http://schemas.openxmlformats.org/officeDocument/2006/relationships/hyperlink" Target="https://www.legifrance.gouv.fr/loda/id/LEGIARTI000045288992/2022-03-04/" TargetMode="External"/><Relationship Id="rId42" Type="http://schemas.openxmlformats.org/officeDocument/2006/relationships/fontTable" Target="fontTable.xml"/><Relationship Id="rId7" Type="http://schemas.openxmlformats.org/officeDocument/2006/relationships/hyperlink" Target="https://www.legifrance.gouv.fr/affichCodeArticle.do?cidTexte=LEGITEXT000006070719&amp;idArticle=LEGIARTI000006417769&amp;dateTexte=&amp;categorieLien=cid" TargetMode="External"/><Relationship Id="rId12" Type="http://schemas.openxmlformats.org/officeDocument/2006/relationships/hyperlink" Target="https://www.legifrance.gouv.fr/affichCodeArticle.do?cidTexte=LEGITEXT000006070719&amp;idArticle=LEGIARTI000006417890&amp;dateTexte=&amp;categorieLien=cid" TargetMode="External"/><Relationship Id="rId17" Type="http://schemas.openxmlformats.org/officeDocument/2006/relationships/hyperlink" Target="https://www.legifrance.gouv.fr/affichCodeArticle.do?cidTexte=LEGITEXT000006070719&amp;idArticle=LEGIARTI000006417890&amp;dateTexte=&amp;categorieLien=cid" TargetMode="External"/><Relationship Id="rId25" Type="http://schemas.openxmlformats.org/officeDocument/2006/relationships/hyperlink" Target="https://www.legifrance.gouv.fr/affichCodeArticle.do?cidTexte=LEGITEXT000006070719&amp;idArticle=LEGIARTI000006417932&amp;dateTexte=&amp;categorieLien=cid" TargetMode="External"/><Relationship Id="rId33" Type="http://schemas.openxmlformats.org/officeDocument/2006/relationships/hyperlink" Target="https://www.legifrance.gouv.fr/affichCodeArticle.do?cidTexte=LEGITEXT000006070719&amp;idArticle=LEGIARTI000006417273&amp;dateTexte=&amp;categorieLien=cid" TargetMode="External"/><Relationship Id="rId38" Type="http://schemas.openxmlformats.org/officeDocument/2006/relationships/hyperlink" Target="https://www.legifrance.gouv.fr/affichCodeArticle.do?cidTexte=LEGITEXT000006074096&amp;idArticle=LEGIARTI000006825780&amp;dateTexte=&amp;categorieLien=cid" TargetMode="External"/><Relationship Id="rId2" Type="http://schemas.openxmlformats.org/officeDocument/2006/relationships/settings" Target="settings.xml"/><Relationship Id="rId16" Type="http://schemas.openxmlformats.org/officeDocument/2006/relationships/hyperlink" Target="https://www.legifrance.gouv.fr/affichCodeArticle.do?cidTexte=LEGITEXT000006070719&amp;idArticle=LEGIARTI000006417202&amp;dateTexte=&amp;categorieLien=cid" TargetMode="External"/><Relationship Id="rId20" Type="http://schemas.openxmlformats.org/officeDocument/2006/relationships/hyperlink" Target="https://www.legifrance.gouv.fr/affichCodeArticle.do?cidTexte=LEGITEXT000006070719&amp;idArticle=LEGIARTI000006417893&amp;dateTexte=&amp;categorieLien=cid" TargetMode="External"/><Relationship Id="rId29" Type="http://schemas.openxmlformats.org/officeDocument/2006/relationships/hyperlink" Target="https://www.legifrance.gouv.fr/affichCodeArticle.do?cidTexte=LEGITEXT000006070719&amp;idArticle=LEGIARTI000006417333&amp;dateTexte=&amp;categorieLien=cid" TargetMode="External"/><Relationship Id="rId41" Type="http://schemas.openxmlformats.org/officeDocument/2006/relationships/hyperlink" Target="https://www.legifrance.gouv.fr/affichCodeArticle.do?cidTexte=LEGITEXT000006070719&amp;idArticle=LEGIARTI000006417335&amp;dateTexte=&amp;categorieLien=cid" TargetMode="External"/><Relationship Id="rId1" Type="http://schemas.openxmlformats.org/officeDocument/2006/relationships/styles" Target="styles.xml"/><Relationship Id="rId6" Type="http://schemas.openxmlformats.org/officeDocument/2006/relationships/hyperlink" Target="https://www.legifrance.gouv.fr/affichCodeArticle.do?cidTexte=LEGITEXT000006070719&amp;idArticle=LEGIARTI000006417202&amp;dateTexte=&amp;categorieLien=cid" TargetMode="External"/><Relationship Id="rId11" Type="http://schemas.openxmlformats.org/officeDocument/2006/relationships/hyperlink" Target="https://www.legifrance.gouv.fr/codes/article_lc/LEGIARTI000027811022" TargetMode="External"/><Relationship Id="rId24" Type="http://schemas.openxmlformats.org/officeDocument/2006/relationships/hyperlink" Target="https://www.legifrance.gouv.fr/loda/id/LEGIARTI000047087652/2023-02-04/" TargetMode="External"/><Relationship Id="rId32" Type="http://schemas.openxmlformats.org/officeDocument/2006/relationships/hyperlink" Target="https://www.legifrance.gouv.fr/codes/article_lc/LEGIARTI000029236660" TargetMode="External"/><Relationship Id="rId37" Type="http://schemas.openxmlformats.org/officeDocument/2006/relationships/hyperlink" Target="https://www.legifrance.gouv.fr/affichCodeArticle.do?cidTexte=LEGITEXT000006074096&amp;idArticle=LEGIARTI000006825776&amp;dateTexte=&amp;categorieLien=cid" TargetMode="External"/><Relationship Id="rId40" Type="http://schemas.openxmlformats.org/officeDocument/2006/relationships/hyperlink" Target="https://www.legifrance.gouv.fr/affichCodeArticle.do?cidTexte=LEGITEXT000006070719&amp;idArticle=LEGIARTI000006417333&amp;dateTexte=&amp;categorieLien=cid" TargetMode="External"/><Relationship Id="rId5" Type="http://schemas.openxmlformats.org/officeDocument/2006/relationships/hyperlink" Target="https://www.legifrance.gouv.fr/codes/article_lc/LEGIARTI000020630955" TargetMode="External"/><Relationship Id="rId15" Type="http://schemas.openxmlformats.org/officeDocument/2006/relationships/hyperlink" Target="https://www.legifrance.gouv.fr/codes/article_lc/LEGIARTI000020630903" TargetMode="External"/><Relationship Id="rId23" Type="http://schemas.openxmlformats.org/officeDocument/2006/relationships/hyperlink" Target="https://www.legifrance.gouv.fr/codes/article_lc/LEGIARTI000047087825" TargetMode="External"/><Relationship Id="rId28" Type="http://schemas.openxmlformats.org/officeDocument/2006/relationships/hyperlink" Target="https://www.legifrance.gouv.fr/affichCodeArticle.do?cidTexte=LEGITEXT000006070719&amp;idArticle=LEGIARTI000006417202&amp;dateTexte=&amp;categorieLien=cid" TargetMode="External"/><Relationship Id="rId36" Type="http://schemas.openxmlformats.org/officeDocument/2006/relationships/hyperlink" Target="https://www.legifrance.gouv.fr/codes/article_lc/LEGIARTI000037671422" TargetMode="External"/><Relationship Id="rId10" Type="http://schemas.openxmlformats.org/officeDocument/2006/relationships/hyperlink" Target="https://www.legifrance.gouv.fr/codes/article_lc/LEGIARTI000006417895" TargetMode="External"/><Relationship Id="rId19" Type="http://schemas.openxmlformats.org/officeDocument/2006/relationships/hyperlink" Target="https://www.legifrance.gouv.fr/affichCodeArticle.do?cidTexte=LEGITEXT000006070719&amp;idArticle=LEGIARTI000006417335&amp;dateTexte=&amp;categorieLien=cid" TargetMode="External"/><Relationship Id="rId31" Type="http://schemas.openxmlformats.org/officeDocument/2006/relationships/hyperlink" Target="https://www.legifrance.gouv.fr/codes/article_lc/LEGIARTI000006417334" TargetMode="External"/><Relationship Id="rId4" Type="http://schemas.openxmlformats.org/officeDocument/2006/relationships/hyperlink" Target="https://www.legifrance.gouv.fr/codes/article_lc/LEGIARTI000024042637" TargetMode="External"/><Relationship Id="rId9" Type="http://schemas.openxmlformats.org/officeDocument/2006/relationships/hyperlink" Target="https://www.legifrance.gouv.fr/affichCodeArticle.do?cidTexte=LEGITEXT000006070719&amp;idArticle=LEGIARTI000006417335&amp;dateTexte=&amp;categorieLien=cid" TargetMode="External"/><Relationship Id="rId14" Type="http://schemas.openxmlformats.org/officeDocument/2006/relationships/hyperlink" Target="https://www.legifrance.gouv.fr/affichCodeArticle.do?cidTexte=LEGITEXT000006070719&amp;idArticle=LEGIARTI000006417890&amp;dateTexte=&amp;categorieLien=cid" TargetMode="External"/><Relationship Id="rId22" Type="http://schemas.openxmlformats.org/officeDocument/2006/relationships/hyperlink" Target="https://www.legifrance.gouv.fr/affichCodeArticle.do?cidTexte=LEGITEXT000025024948&amp;idArticle=LEGIARTI000025025774&amp;dateTexte=&amp;categorieLien=cid" TargetMode="External"/><Relationship Id="rId27" Type="http://schemas.openxmlformats.org/officeDocument/2006/relationships/hyperlink" Target="https://www.legifrance.gouv.fr/codes/article_lc/LEGIARTI000020630884" TargetMode="External"/><Relationship Id="rId30" Type="http://schemas.openxmlformats.org/officeDocument/2006/relationships/hyperlink" Target="https://www.legifrance.gouv.fr/affichCodeArticle.do?cidTexte=LEGITEXT000006070719&amp;idArticle=LEGIARTI000006417308&amp;dateTexte=&amp;categorieLien=cid" TargetMode="External"/><Relationship Id="rId35" Type="http://schemas.openxmlformats.org/officeDocument/2006/relationships/hyperlink" Target="https://www.legifrance.gouv.fr/codes/article_lc/LEGIARTI000042338256" TargetMode="External"/><Relationship Id="rId43"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4107</Words>
  <Characters>22589</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bouche</dc:creator>
  <cp:lastModifiedBy>nancy bouche</cp:lastModifiedBy>
  <cp:revision>2</cp:revision>
  <dcterms:created xsi:type="dcterms:W3CDTF">2023-07-17T12:25:00Z</dcterms:created>
  <dcterms:modified xsi:type="dcterms:W3CDTF">2023-07-17T12:25:00Z</dcterms:modified>
</cp:coreProperties>
</file>